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2B77" w14:textId="77777777" w:rsidR="00F53F19" w:rsidRDefault="00F53F19" w:rsidP="00F53F19">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2E9B7D93" w14:textId="77777777" w:rsidR="00F53F19" w:rsidRPr="00EA1974" w:rsidRDefault="00F53F19" w:rsidP="00F53F19">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 Meeting Minutes</w:t>
      </w:r>
    </w:p>
    <w:p w14:paraId="1E2D484C" w14:textId="4C573A69" w:rsidR="00F53F19" w:rsidRPr="00EA1974" w:rsidRDefault="00F53F19" w:rsidP="00F53F19">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Pr>
          <w:rStyle w:val="normaltextrun"/>
          <w:rFonts w:ascii="Times" w:hAnsi="Times" w:cs="Times"/>
          <w:color w:val="000000"/>
          <w:sz w:val="26"/>
          <w:szCs w:val="26"/>
        </w:rPr>
        <w:t>April 26</w:t>
      </w:r>
      <w:r w:rsidRPr="00EA1974">
        <w:rPr>
          <w:rStyle w:val="normaltextrun"/>
          <w:rFonts w:ascii="Times" w:hAnsi="Times" w:cs="Times"/>
          <w:color w:val="000000"/>
          <w:sz w:val="26"/>
          <w:szCs w:val="26"/>
        </w:rPr>
        <w:t>, 202</w:t>
      </w:r>
      <w:r>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 3:00 - 4:00 </w:t>
      </w:r>
      <w:r w:rsidRPr="00EA1974">
        <w:rPr>
          <w:rStyle w:val="normaltextrun"/>
          <w:rFonts w:ascii="Times" w:hAnsi="Times" w:cs="Times"/>
          <w:sz w:val="26"/>
          <w:szCs w:val="26"/>
        </w:rPr>
        <w:t>pm</w:t>
      </w:r>
    </w:p>
    <w:p w14:paraId="4A3B418F" w14:textId="77777777" w:rsidR="00F53F19" w:rsidRPr="00EA1974" w:rsidRDefault="00F53F19" w:rsidP="00F53F19">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Via Zoom</w:t>
      </w:r>
    </w:p>
    <w:p w14:paraId="5E4EDC65" w14:textId="77777777" w:rsidR="00F53F19" w:rsidRPr="00EA1974" w:rsidRDefault="00F53F19" w:rsidP="00F53F19">
      <w:pPr>
        <w:pStyle w:val="paragraph"/>
        <w:spacing w:before="0" w:beforeAutospacing="0" w:after="0" w:afterAutospacing="0"/>
        <w:textAlignment w:val="baseline"/>
        <w:rPr>
          <w:rFonts w:ascii="&amp;quot" w:hAnsi="&amp;quot"/>
          <w:sz w:val="18"/>
          <w:szCs w:val="18"/>
        </w:rPr>
      </w:pPr>
      <w:bookmarkStart w:id="0" w:name="_Hlk45625517"/>
    </w:p>
    <w:p w14:paraId="1269F98B" w14:textId="1C82E1DA" w:rsidR="00F53F19" w:rsidRPr="00AE1FE3" w:rsidRDefault="00F53F19" w:rsidP="00F53F19">
      <w:pPr>
        <w:pStyle w:val="paragraph"/>
        <w:spacing w:after="0"/>
        <w:jc w:val="center"/>
        <w:textAlignment w:val="baseline"/>
        <w:rPr>
          <w:rStyle w:val="normaltextrun"/>
        </w:rPr>
      </w:pPr>
      <w:r w:rsidRPr="00EA1974">
        <w:rPr>
          <w:rStyle w:val="normaltextrun"/>
          <w:b/>
          <w:bCs/>
        </w:rPr>
        <w:t>Committee Present</w:t>
      </w:r>
      <w:r w:rsidRPr="00EA1974">
        <w:rPr>
          <w:rStyle w:val="normaltextrun"/>
        </w:rPr>
        <w:t>:</w:t>
      </w:r>
      <w:r>
        <w:rPr>
          <w:rStyle w:val="normaltextrun"/>
        </w:rPr>
        <w:t xml:space="preserve"> Co-Chair Dr. John Erickson, Victor Sanchez, </w:t>
      </w:r>
      <w:r w:rsidRPr="006A01C2">
        <w:rPr>
          <w:rStyle w:val="normaltextrun"/>
        </w:rPr>
        <w:t>Dr. Julian Gold</w:t>
      </w:r>
      <w:r>
        <w:rPr>
          <w:rStyle w:val="normaltextrun"/>
        </w:rPr>
        <w:t xml:space="preserve">, </w:t>
      </w:r>
      <w:r w:rsidRPr="005002CC">
        <w:rPr>
          <w:rStyle w:val="normaltextrun"/>
        </w:rPr>
        <w:t>Gary Boyer</w:t>
      </w:r>
      <w:r>
        <w:rPr>
          <w:rStyle w:val="normaltextrun"/>
        </w:rPr>
        <w:t xml:space="preserve">, </w:t>
      </w:r>
      <w:r w:rsidRPr="006A01C2">
        <w:rPr>
          <w:rStyle w:val="normaltextrun"/>
        </w:rPr>
        <w:t>Juanita Martin</w:t>
      </w:r>
      <w:r>
        <w:rPr>
          <w:rStyle w:val="normaltextrun"/>
        </w:rPr>
        <w:t>,</w:t>
      </w:r>
      <w:r w:rsidR="00592205">
        <w:rPr>
          <w:rStyle w:val="normaltextrun"/>
        </w:rPr>
        <w:t xml:space="preserve"> Oscar Flores,</w:t>
      </w:r>
      <w:r>
        <w:rPr>
          <w:rStyle w:val="normaltextrun"/>
        </w:rPr>
        <w:t xml:space="preserve"> </w:t>
      </w:r>
      <w:r w:rsidRPr="006A01C2">
        <w:rPr>
          <w:rStyle w:val="normaltextrun"/>
        </w:rPr>
        <w:t>Beatriz Dieringer</w:t>
      </w:r>
      <w:r>
        <w:rPr>
          <w:rStyle w:val="normaltextrun"/>
        </w:rPr>
        <w:t>,</w:t>
      </w:r>
      <w:r w:rsidR="00592205">
        <w:rPr>
          <w:rStyle w:val="normaltextrun"/>
        </w:rPr>
        <w:t xml:space="preserve"> Chris Barajas,</w:t>
      </w:r>
      <w:r>
        <w:rPr>
          <w:rStyle w:val="normaltextrun"/>
        </w:rPr>
        <w:t xml:space="preserve"> </w:t>
      </w:r>
      <w:r w:rsidRPr="006A01C2">
        <w:rPr>
          <w:rStyle w:val="normaltextrun"/>
        </w:rPr>
        <w:t xml:space="preserve">Bill </w:t>
      </w:r>
      <w:proofErr w:type="spellStart"/>
      <w:r w:rsidRPr="006A01C2">
        <w:rPr>
          <w:rStyle w:val="normaltextrun"/>
        </w:rPr>
        <w:t>Uphoff</w:t>
      </w:r>
      <w:proofErr w:type="spellEnd"/>
    </w:p>
    <w:p w14:paraId="0696FDBA" w14:textId="77777777" w:rsidR="00F53F19" w:rsidRPr="00EA1974" w:rsidRDefault="00F53F19" w:rsidP="00F53F19">
      <w:pPr>
        <w:pStyle w:val="paragraph"/>
        <w:spacing w:before="0" w:beforeAutospacing="0" w:after="0" w:afterAutospacing="0"/>
        <w:jc w:val="center"/>
        <w:textAlignment w:val="baseline"/>
      </w:pPr>
    </w:p>
    <w:p w14:paraId="69906CD5" w14:textId="5D751512" w:rsidR="00F53F19" w:rsidRPr="00EA1974" w:rsidRDefault="00F53F19" w:rsidP="00F53F19">
      <w:pPr>
        <w:pStyle w:val="paragraph"/>
        <w:spacing w:before="0" w:beforeAutospacing="0" w:after="0" w:afterAutospacing="0"/>
        <w:jc w:val="center"/>
        <w:textAlignment w:val="baseline"/>
      </w:pPr>
      <w:r w:rsidRPr="00EA1974">
        <w:rPr>
          <w:rStyle w:val="normaltextrun"/>
          <w:b/>
          <w:bCs/>
        </w:rPr>
        <w:t>Member Cities Present</w:t>
      </w:r>
      <w:r w:rsidRPr="00EA1974">
        <w:rPr>
          <w:rStyle w:val="normaltextrun"/>
        </w:rPr>
        <w:t xml:space="preserve">: </w:t>
      </w:r>
      <w:r>
        <w:rPr>
          <w:rStyle w:val="normaltextrun"/>
        </w:rPr>
        <w:t xml:space="preserve">Norwalk, Beverly Hills, West Hollywood, Rosemead, </w:t>
      </w:r>
      <w:r w:rsidRPr="0097739A">
        <w:rPr>
          <w:rStyle w:val="normaltextrun"/>
        </w:rPr>
        <w:t>Glendora</w:t>
      </w:r>
      <w:r>
        <w:rPr>
          <w:rStyle w:val="normaltextrun"/>
        </w:rPr>
        <w:t>, Santa Fe Springs, Pico Rivera, Rolling Hills, Lomita, Cerritos, Lawndale, Downey, Beaumont</w:t>
      </w:r>
      <w:r w:rsidR="003030D9">
        <w:rPr>
          <w:rStyle w:val="normaltextrun"/>
        </w:rPr>
        <w:t>, Hermosa Beach, Lakewood</w:t>
      </w:r>
    </w:p>
    <w:p w14:paraId="64AC2448" w14:textId="77777777" w:rsidR="00F53F19" w:rsidRPr="00EA1974" w:rsidRDefault="00F53F19" w:rsidP="00F53F19">
      <w:pPr>
        <w:pStyle w:val="paragraph"/>
        <w:spacing w:before="0" w:beforeAutospacing="0" w:after="0" w:afterAutospacing="0"/>
        <w:jc w:val="center"/>
        <w:textAlignment w:val="baseline"/>
        <w:rPr>
          <w:rStyle w:val="eop"/>
        </w:rPr>
      </w:pPr>
    </w:p>
    <w:p w14:paraId="3AF8D67E" w14:textId="66D0D78D" w:rsidR="00F53F19" w:rsidRPr="00EA1974" w:rsidRDefault="00F53F19" w:rsidP="00F53F19">
      <w:pPr>
        <w:pStyle w:val="paragraph"/>
        <w:spacing w:after="0"/>
        <w:jc w:val="center"/>
        <w:textAlignment w:val="baseline"/>
        <w:rPr>
          <w:rStyle w:val="eop"/>
        </w:rPr>
      </w:pPr>
      <w:r w:rsidRPr="00EA1974">
        <w:rPr>
          <w:rStyle w:val="eop"/>
          <w:b/>
          <w:bCs/>
        </w:rPr>
        <w:t>Others Present:</w:t>
      </w:r>
      <w:r w:rsidRPr="00EA1974">
        <w:rPr>
          <w:rStyle w:val="eop"/>
        </w:rPr>
        <w:t xml:space="preserve"> </w:t>
      </w:r>
      <w:bookmarkEnd w:id="0"/>
      <w:r>
        <w:rPr>
          <w:rStyle w:val="eop"/>
        </w:rPr>
        <w:t xml:space="preserve">Marcel Rodarte, Frank Rodarte, </w:t>
      </w:r>
      <w:r w:rsidR="00592205">
        <w:rPr>
          <w:rStyle w:val="eop"/>
        </w:rPr>
        <w:t>Jorge Morales</w:t>
      </w:r>
      <w:r>
        <w:rPr>
          <w:rStyle w:val="eop"/>
        </w:rPr>
        <w:t>,</w:t>
      </w:r>
      <w:r w:rsidR="00592205">
        <w:rPr>
          <w:rStyle w:val="eop"/>
        </w:rPr>
        <w:t xml:space="preserve"> Jeff Wood, John </w:t>
      </w:r>
      <w:proofErr w:type="spellStart"/>
      <w:r w:rsidR="00592205">
        <w:rPr>
          <w:rStyle w:val="eop"/>
        </w:rPr>
        <w:t>Kabateck</w:t>
      </w:r>
      <w:proofErr w:type="spellEnd"/>
      <w:r w:rsidR="00592205">
        <w:rPr>
          <w:rStyle w:val="eop"/>
        </w:rPr>
        <w:t xml:space="preserve">, Frank Zerunyan, Haig </w:t>
      </w:r>
      <w:proofErr w:type="spellStart"/>
      <w:r w:rsidR="00592205">
        <w:rPr>
          <w:rStyle w:val="eop"/>
        </w:rPr>
        <w:t>Kartouian</w:t>
      </w:r>
      <w:proofErr w:type="spellEnd"/>
      <w:r w:rsidR="00592205">
        <w:rPr>
          <w:rStyle w:val="eop"/>
        </w:rPr>
        <w:t xml:space="preserve">, Hector Sosa, Ray Jackson, </w:t>
      </w:r>
      <w:proofErr w:type="spellStart"/>
      <w:r w:rsidR="00592205">
        <w:rPr>
          <w:rStyle w:val="eop"/>
        </w:rPr>
        <w:t>Masis</w:t>
      </w:r>
      <w:proofErr w:type="spellEnd"/>
      <w:r w:rsidR="00592205">
        <w:rPr>
          <w:rStyle w:val="eop"/>
        </w:rPr>
        <w:t xml:space="preserve"> </w:t>
      </w:r>
      <w:proofErr w:type="spellStart"/>
      <w:r w:rsidR="00592205">
        <w:rPr>
          <w:rStyle w:val="eop"/>
        </w:rPr>
        <w:t>Hagobian</w:t>
      </w:r>
      <w:proofErr w:type="spellEnd"/>
      <w:r w:rsidR="00592205">
        <w:rPr>
          <w:rStyle w:val="eop"/>
        </w:rPr>
        <w:t xml:space="preserve">, </w:t>
      </w:r>
      <w:proofErr w:type="spellStart"/>
      <w:r w:rsidR="00592205">
        <w:rPr>
          <w:rStyle w:val="eop"/>
        </w:rPr>
        <w:t>Sapy</w:t>
      </w:r>
      <w:proofErr w:type="spellEnd"/>
      <w:r w:rsidR="00592205">
        <w:rPr>
          <w:rStyle w:val="eop"/>
        </w:rPr>
        <w:t xml:space="preserve"> </w:t>
      </w:r>
      <w:proofErr w:type="spellStart"/>
      <w:r w:rsidR="00592205">
        <w:rPr>
          <w:rStyle w:val="eop"/>
        </w:rPr>
        <w:t>Kabaklian-Slentz</w:t>
      </w:r>
      <w:proofErr w:type="spellEnd"/>
      <w:r w:rsidR="00592205">
        <w:rPr>
          <w:rStyle w:val="eop"/>
        </w:rPr>
        <w:t xml:space="preserve">, Jesse Garcia, Alonso Ramirez, Rhonda Gorman, Thaddeus McCormack, Herman Molina, Ani </w:t>
      </w:r>
      <w:proofErr w:type="spellStart"/>
      <w:r w:rsidR="00592205">
        <w:rPr>
          <w:rStyle w:val="eop"/>
        </w:rPr>
        <w:t>Samulian</w:t>
      </w:r>
      <w:proofErr w:type="spellEnd"/>
      <w:r w:rsidR="00592205">
        <w:rPr>
          <w:rStyle w:val="eop"/>
        </w:rPr>
        <w:t>, Rene Trevino</w:t>
      </w:r>
      <w:r>
        <w:rPr>
          <w:rStyle w:val="eop"/>
        </w:rPr>
        <w:t xml:space="preserve"> </w:t>
      </w:r>
    </w:p>
    <w:p w14:paraId="77496EAB" w14:textId="77777777" w:rsidR="00F53F19" w:rsidRPr="00EA1974" w:rsidRDefault="00F53F19" w:rsidP="00F53F19">
      <w:pPr>
        <w:pStyle w:val="paragraph"/>
        <w:spacing w:before="0" w:beforeAutospacing="0" w:after="0" w:afterAutospacing="0" w:line="360" w:lineRule="auto"/>
        <w:jc w:val="center"/>
        <w:textAlignment w:val="baseline"/>
      </w:pPr>
    </w:p>
    <w:p w14:paraId="5727A096" w14:textId="5BF38533" w:rsidR="00F53F19" w:rsidRPr="00EA1974" w:rsidRDefault="00F53F19" w:rsidP="00F53F19">
      <w:pPr>
        <w:pStyle w:val="paragraph"/>
        <w:numPr>
          <w:ilvl w:val="0"/>
          <w:numId w:val="1"/>
        </w:numPr>
        <w:spacing w:before="0" w:beforeAutospacing="0" w:after="0" w:afterAutospacing="0" w:line="360" w:lineRule="auto"/>
        <w:textAlignment w:val="baseline"/>
        <w:rPr>
          <w:b/>
          <w:bCs/>
        </w:rPr>
      </w:pPr>
      <w:r w:rsidRPr="00EA1974">
        <w:rPr>
          <w:b/>
          <w:bCs/>
        </w:rPr>
        <w:t>Call to Order: 3:0</w:t>
      </w:r>
      <w:r w:rsidR="005845D0">
        <w:rPr>
          <w:b/>
          <w:bCs/>
        </w:rPr>
        <w:t>1</w:t>
      </w:r>
      <w:r w:rsidRPr="00EA1974">
        <w:rPr>
          <w:b/>
          <w:bCs/>
        </w:rPr>
        <w:t xml:space="preserve"> pm</w:t>
      </w:r>
    </w:p>
    <w:p w14:paraId="26488E1C" w14:textId="77777777" w:rsidR="00F53F19" w:rsidRDefault="00F53F19" w:rsidP="00F53F19">
      <w:pPr>
        <w:pStyle w:val="paragraph"/>
        <w:spacing w:before="0" w:beforeAutospacing="0" w:after="0" w:afterAutospacing="0" w:line="360" w:lineRule="auto"/>
        <w:ind w:left="720"/>
        <w:textAlignment w:val="baseline"/>
        <w:rPr>
          <w:b/>
          <w:bCs/>
        </w:rPr>
      </w:pPr>
    </w:p>
    <w:p w14:paraId="48808610" w14:textId="77777777" w:rsidR="00F53F19" w:rsidRDefault="00F53F19" w:rsidP="00F53F19">
      <w:pPr>
        <w:pStyle w:val="paragraph"/>
        <w:numPr>
          <w:ilvl w:val="0"/>
          <w:numId w:val="1"/>
        </w:numPr>
        <w:spacing w:before="0" w:beforeAutospacing="0" w:after="0" w:afterAutospacing="0" w:line="360" w:lineRule="auto"/>
        <w:textAlignment w:val="baseline"/>
        <w:rPr>
          <w:b/>
          <w:bCs/>
        </w:rPr>
      </w:pPr>
      <w:r>
        <w:rPr>
          <w:b/>
          <w:bCs/>
        </w:rPr>
        <w:t xml:space="preserve">Approval of Minutes </w:t>
      </w:r>
    </w:p>
    <w:p w14:paraId="05A3EF01" w14:textId="05C41792" w:rsidR="00F53F19" w:rsidRPr="00C0713B" w:rsidRDefault="005845D0" w:rsidP="00F53F19">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Uphoff</w:t>
      </w:r>
      <w:proofErr w:type="spellEnd"/>
      <w:r w:rsidR="00F53F19">
        <w:rPr>
          <w:rFonts w:ascii="Times New Roman" w:hAnsi="Times New Roman" w:cs="Times New Roman"/>
          <w:sz w:val="24"/>
          <w:szCs w:val="24"/>
        </w:rPr>
        <w:t xml:space="preserve"> motioned approval of the </w:t>
      </w:r>
      <w:r>
        <w:rPr>
          <w:rFonts w:ascii="Times New Roman" w:hAnsi="Times New Roman" w:cs="Times New Roman"/>
          <w:sz w:val="24"/>
          <w:szCs w:val="24"/>
        </w:rPr>
        <w:t>March</w:t>
      </w:r>
      <w:r w:rsidR="00F53F19">
        <w:rPr>
          <w:rFonts w:ascii="Times New Roman" w:hAnsi="Times New Roman" w:cs="Times New Roman"/>
          <w:sz w:val="24"/>
          <w:szCs w:val="24"/>
        </w:rPr>
        <w:t xml:space="preserve"> 22, 2023, meeting minutes. Motion seconded by </w:t>
      </w:r>
      <w:r>
        <w:rPr>
          <w:rFonts w:ascii="Times New Roman" w:hAnsi="Times New Roman" w:cs="Times New Roman"/>
          <w:sz w:val="24"/>
          <w:szCs w:val="24"/>
        </w:rPr>
        <w:t>Juanita Martin</w:t>
      </w:r>
      <w:r w:rsidR="00F53F19">
        <w:rPr>
          <w:rFonts w:ascii="Times New Roman" w:hAnsi="Times New Roman" w:cs="Times New Roman"/>
          <w:sz w:val="24"/>
          <w:szCs w:val="24"/>
        </w:rPr>
        <w:t xml:space="preserve">. </w:t>
      </w:r>
      <w:proofErr w:type="gramStart"/>
      <w:r w:rsidR="00F53F19">
        <w:rPr>
          <w:rFonts w:ascii="Times New Roman" w:hAnsi="Times New Roman" w:cs="Times New Roman"/>
          <w:sz w:val="24"/>
          <w:szCs w:val="24"/>
        </w:rPr>
        <w:t>No</w:t>
      </w:r>
      <w:proofErr w:type="gramEnd"/>
      <w:r w:rsidR="00F53F19">
        <w:rPr>
          <w:rFonts w:ascii="Times New Roman" w:hAnsi="Times New Roman" w:cs="Times New Roman"/>
          <w:sz w:val="24"/>
          <w:szCs w:val="24"/>
        </w:rPr>
        <w:t xml:space="preserve"> abstentions motion passed unanimously. </w:t>
      </w:r>
    </w:p>
    <w:p w14:paraId="7D14AF02" w14:textId="77777777" w:rsidR="00F53F19" w:rsidRDefault="00F53F19" w:rsidP="00F53F19">
      <w:pPr>
        <w:pStyle w:val="paragraph"/>
        <w:numPr>
          <w:ilvl w:val="0"/>
          <w:numId w:val="1"/>
        </w:numPr>
        <w:spacing w:before="0" w:beforeAutospacing="0" w:after="0" w:afterAutospacing="0" w:line="360" w:lineRule="auto"/>
        <w:textAlignment w:val="baseline"/>
        <w:rPr>
          <w:b/>
          <w:bCs/>
        </w:rPr>
      </w:pPr>
      <w:r w:rsidRPr="00EE5EDC">
        <w:rPr>
          <w:b/>
          <w:bCs/>
        </w:rPr>
        <w:t>LEGISLATIVE UPDATES</w:t>
      </w:r>
    </w:p>
    <w:p w14:paraId="7EA1D71D" w14:textId="2DB63A3A" w:rsidR="00414409" w:rsidRDefault="00D50108" w:rsidP="00414409">
      <w:pPr>
        <w:pStyle w:val="paragraph"/>
        <w:numPr>
          <w:ilvl w:val="0"/>
          <w:numId w:val="6"/>
        </w:numPr>
        <w:spacing w:before="0" w:beforeAutospacing="0" w:after="0" w:afterAutospacing="0" w:line="360" w:lineRule="auto"/>
        <w:textAlignment w:val="baseline"/>
        <w:rPr>
          <w:b/>
          <w:bCs/>
        </w:rPr>
      </w:pPr>
      <w:r>
        <w:rPr>
          <w:b/>
          <w:bCs/>
        </w:rPr>
        <w:t>Announcement</w:t>
      </w:r>
    </w:p>
    <w:p w14:paraId="1D8AE207" w14:textId="40CC7499" w:rsidR="00F53F19" w:rsidRDefault="005845D0" w:rsidP="00414409">
      <w:pPr>
        <w:pStyle w:val="paragraph"/>
        <w:numPr>
          <w:ilvl w:val="1"/>
          <w:numId w:val="6"/>
        </w:numPr>
        <w:spacing w:before="0" w:beforeAutospacing="0" w:after="0" w:afterAutospacing="0" w:line="360" w:lineRule="auto"/>
        <w:textAlignment w:val="baseline"/>
        <w:rPr>
          <w:b/>
          <w:bCs/>
        </w:rPr>
      </w:pPr>
      <w:r>
        <w:rPr>
          <w:b/>
          <w:bCs/>
        </w:rPr>
        <w:t>California Against Retail and Residential Theft (CART)</w:t>
      </w:r>
      <w:r w:rsidR="00F53F19" w:rsidRPr="00D8390E">
        <w:rPr>
          <w:b/>
          <w:bCs/>
        </w:rPr>
        <w:t xml:space="preserve">  </w:t>
      </w:r>
    </w:p>
    <w:p w14:paraId="106F0DF3" w14:textId="77777777" w:rsidR="00414409" w:rsidRDefault="005845D0" w:rsidP="00414409">
      <w:pPr>
        <w:pStyle w:val="paragraph"/>
        <w:spacing w:before="0" w:beforeAutospacing="0" w:after="0" w:afterAutospacing="0" w:line="360" w:lineRule="auto"/>
        <w:ind w:left="1530"/>
        <w:textAlignment w:val="baseline"/>
      </w:pPr>
      <w:r>
        <w:t xml:space="preserve">Nate </w:t>
      </w:r>
      <w:proofErr w:type="spellStart"/>
      <w:r>
        <w:t>Haderlie</w:t>
      </w:r>
      <w:proofErr w:type="spellEnd"/>
      <w:r>
        <w:t xml:space="preserve"> </w:t>
      </w:r>
      <w:r w:rsidR="00414409">
        <w:t xml:space="preserve">and </w:t>
      </w:r>
      <w:r w:rsidR="00414409">
        <w:rPr>
          <w:rStyle w:val="eop"/>
        </w:rPr>
        <w:t xml:space="preserve">John </w:t>
      </w:r>
      <w:proofErr w:type="spellStart"/>
      <w:r w:rsidR="00414409">
        <w:rPr>
          <w:rStyle w:val="eop"/>
        </w:rPr>
        <w:t>Kabateck</w:t>
      </w:r>
      <w:proofErr w:type="spellEnd"/>
      <w:r w:rsidR="00414409">
        <w:t xml:space="preserve"> </w:t>
      </w:r>
      <w:r>
        <w:t xml:space="preserve">gave a </w:t>
      </w:r>
      <w:r w:rsidR="00414409">
        <w:t>brief presentation about CART and asked CCCA to support CART.</w:t>
      </w:r>
    </w:p>
    <w:p w14:paraId="27697BC3" w14:textId="77777777" w:rsidR="0012135C" w:rsidRDefault="0012135C" w:rsidP="00414409">
      <w:pPr>
        <w:pStyle w:val="paragraph"/>
        <w:spacing w:before="0" w:beforeAutospacing="0" w:after="0" w:afterAutospacing="0" w:line="360" w:lineRule="auto"/>
        <w:ind w:left="1530"/>
        <w:textAlignment w:val="baseline"/>
      </w:pPr>
    </w:p>
    <w:p w14:paraId="589FC41C" w14:textId="4C85FD4D" w:rsidR="00355A0F" w:rsidRDefault="00355A0F" w:rsidP="00414409">
      <w:pPr>
        <w:pStyle w:val="paragraph"/>
        <w:spacing w:before="0" w:beforeAutospacing="0" w:after="0" w:afterAutospacing="0" w:line="360" w:lineRule="auto"/>
        <w:ind w:left="1530"/>
        <w:textAlignment w:val="baseline"/>
      </w:pPr>
      <w:r w:rsidRPr="00355A0F">
        <w:t>Chris Barajas pointed out that we don’t have the money to keep people in jail and we should try a way to prevent crime.</w:t>
      </w:r>
    </w:p>
    <w:p w14:paraId="55A839E1" w14:textId="77777777" w:rsidR="00355A0F" w:rsidRDefault="00355A0F" w:rsidP="00414409">
      <w:pPr>
        <w:pStyle w:val="paragraph"/>
        <w:spacing w:before="0" w:beforeAutospacing="0" w:after="0" w:afterAutospacing="0" w:line="360" w:lineRule="auto"/>
        <w:ind w:left="1530"/>
        <w:textAlignment w:val="baseline"/>
      </w:pPr>
    </w:p>
    <w:p w14:paraId="4DFE4A6B" w14:textId="047792B2" w:rsidR="0012135C" w:rsidRDefault="0012135C" w:rsidP="00414409">
      <w:pPr>
        <w:pStyle w:val="paragraph"/>
        <w:spacing w:before="0" w:beforeAutospacing="0" w:after="0" w:afterAutospacing="0" w:line="360" w:lineRule="auto"/>
        <w:ind w:left="1530"/>
        <w:textAlignment w:val="baseline"/>
      </w:pPr>
      <w:r>
        <w:t>President Jeff Wood motioned to support CART. Bea Die</w:t>
      </w:r>
      <w:r w:rsidR="00355A0F">
        <w:t>r</w:t>
      </w:r>
      <w:r>
        <w:t xml:space="preserve">inger seconded </w:t>
      </w:r>
      <w:r w:rsidR="00355A0F">
        <w:t xml:space="preserve">the motion. </w:t>
      </w:r>
      <w:proofErr w:type="gramStart"/>
      <w:r w:rsidR="00355A0F">
        <w:t>No</w:t>
      </w:r>
      <w:proofErr w:type="gramEnd"/>
      <w:r w:rsidR="00355A0F">
        <w:t xml:space="preserve"> abstentions motion passed unanimously.</w:t>
      </w:r>
    </w:p>
    <w:p w14:paraId="5AA84872" w14:textId="6B75D41D" w:rsidR="00F53F19" w:rsidRPr="008E6EEC" w:rsidRDefault="00414409" w:rsidP="00414409">
      <w:pPr>
        <w:pStyle w:val="paragraph"/>
        <w:numPr>
          <w:ilvl w:val="1"/>
          <w:numId w:val="6"/>
        </w:numPr>
        <w:spacing w:before="0" w:beforeAutospacing="0" w:after="0" w:afterAutospacing="0" w:line="360" w:lineRule="auto"/>
        <w:textAlignment w:val="baseline"/>
      </w:pPr>
      <w:r>
        <w:rPr>
          <w:b/>
          <w:bCs/>
        </w:rPr>
        <w:lastRenderedPageBreak/>
        <w:t>DIR Issue</w:t>
      </w:r>
    </w:p>
    <w:p w14:paraId="0D45416C" w14:textId="224AAB5D" w:rsidR="00F53F19" w:rsidRDefault="00414409" w:rsidP="00F53F19">
      <w:pPr>
        <w:pStyle w:val="paragraph"/>
        <w:spacing w:before="0" w:beforeAutospacing="0" w:after="0" w:afterAutospacing="0" w:line="360" w:lineRule="auto"/>
        <w:ind w:left="1530"/>
        <w:textAlignment w:val="baseline"/>
      </w:pPr>
      <w:r>
        <w:t xml:space="preserve">Frank Zerunyan gave an update and suggested we prepare to write a letter to address that </w:t>
      </w:r>
      <w:r w:rsidR="00F740E7">
        <w:t>we are willing to pay prevailing wages for the job at hand. Frank volunteered to help write the letter.</w:t>
      </w:r>
    </w:p>
    <w:p w14:paraId="0E5EA1C4" w14:textId="77777777" w:rsidR="00F740E7" w:rsidRDefault="00F740E7" w:rsidP="00F53F19">
      <w:pPr>
        <w:pStyle w:val="paragraph"/>
        <w:spacing w:before="0" w:beforeAutospacing="0" w:after="0" w:afterAutospacing="0" w:line="360" w:lineRule="auto"/>
        <w:ind w:left="1530"/>
        <w:textAlignment w:val="baseline"/>
      </w:pPr>
    </w:p>
    <w:p w14:paraId="3EAF4EDB" w14:textId="166425C6" w:rsidR="00F740E7" w:rsidRDefault="00F740E7" w:rsidP="00F740E7">
      <w:pPr>
        <w:pStyle w:val="paragraph"/>
        <w:tabs>
          <w:tab w:val="left" w:pos="1530"/>
        </w:tabs>
        <w:spacing w:after="0" w:line="360" w:lineRule="auto"/>
        <w:ind w:left="1440"/>
        <w:textAlignment w:val="baseline"/>
      </w:pPr>
      <w:r>
        <w:t xml:space="preserve">Erickson said </w:t>
      </w:r>
      <w:r w:rsidR="00355A0F">
        <w:t>it’s</w:t>
      </w:r>
      <w:r>
        <w:t xml:space="preserve"> important to get the language right for the letter. We all support prevailing wages for people, but there must be a legal definition on how we classify. </w:t>
      </w:r>
    </w:p>
    <w:p w14:paraId="6671007F" w14:textId="42EBDD83" w:rsidR="00F740E7" w:rsidRDefault="00355A0F" w:rsidP="00F740E7">
      <w:pPr>
        <w:pStyle w:val="paragraph"/>
        <w:spacing w:after="0" w:line="360" w:lineRule="auto"/>
        <w:ind w:left="1440"/>
        <w:textAlignment w:val="baseline"/>
      </w:pPr>
      <w:r>
        <w:t>Zerunyan</w:t>
      </w:r>
      <w:r w:rsidR="00E50998">
        <w:t xml:space="preserve"> </w:t>
      </w:r>
      <w:r>
        <w:t>recommended</w:t>
      </w:r>
      <w:r w:rsidR="00E50998">
        <w:t xml:space="preserve"> not </w:t>
      </w:r>
      <w:proofErr w:type="gramStart"/>
      <w:r w:rsidR="00F740E7">
        <w:t>use</w:t>
      </w:r>
      <w:proofErr w:type="gramEnd"/>
      <w:r w:rsidR="00F740E7">
        <w:t xml:space="preserve"> a lot of legalese. Straight forward, friendly, and simple. We have a problem and need you to fix it, because people are not going to bid on projects or clean our streets.</w:t>
      </w:r>
    </w:p>
    <w:p w14:paraId="182CF948" w14:textId="55C7420F" w:rsidR="00F740E7" w:rsidRDefault="00F740E7" w:rsidP="00F740E7">
      <w:pPr>
        <w:pStyle w:val="paragraph"/>
        <w:spacing w:after="0" w:line="360" w:lineRule="auto"/>
        <w:ind w:left="720" w:firstLine="720"/>
        <w:textAlignment w:val="baseline"/>
      </w:pPr>
      <w:r>
        <w:t xml:space="preserve">Bill </w:t>
      </w:r>
      <w:proofErr w:type="spellStart"/>
      <w:r>
        <w:t>Uphoff</w:t>
      </w:r>
      <w:proofErr w:type="spellEnd"/>
      <w:r>
        <w:t xml:space="preserve"> would like to understand what we are both dealing with.</w:t>
      </w:r>
    </w:p>
    <w:p w14:paraId="0457D1C3" w14:textId="77777777" w:rsidR="00355A0F" w:rsidRDefault="00F740E7" w:rsidP="00E50998">
      <w:pPr>
        <w:pStyle w:val="paragraph"/>
        <w:spacing w:before="0" w:beforeAutospacing="0" w:after="0" w:afterAutospacing="0" w:line="360" w:lineRule="auto"/>
        <w:ind w:left="1440"/>
        <w:textAlignment w:val="baseline"/>
      </w:pPr>
      <w:r>
        <w:t>Oscar Flores suggested Including the real numbers and suggestions for definitions.</w:t>
      </w:r>
    </w:p>
    <w:p w14:paraId="64C05E1A" w14:textId="77777777" w:rsidR="00355A0F" w:rsidRDefault="00355A0F" w:rsidP="00E50998">
      <w:pPr>
        <w:pStyle w:val="paragraph"/>
        <w:spacing w:before="0" w:beforeAutospacing="0" w:after="0" w:afterAutospacing="0" w:line="360" w:lineRule="auto"/>
        <w:ind w:left="1440"/>
        <w:textAlignment w:val="baseline"/>
      </w:pPr>
    </w:p>
    <w:p w14:paraId="1036A567" w14:textId="5AA4E1DD" w:rsidR="00E50998" w:rsidRDefault="00355A0F" w:rsidP="00355A0F">
      <w:pPr>
        <w:pStyle w:val="paragraph"/>
        <w:spacing w:before="0" w:beforeAutospacing="0" w:after="0" w:afterAutospacing="0" w:line="360" w:lineRule="auto"/>
        <w:ind w:left="1440"/>
        <w:textAlignment w:val="baseline"/>
      </w:pPr>
      <w:r>
        <w:t>Dr. John Erickson made a m</w:t>
      </w:r>
      <w:r w:rsidRPr="00355A0F">
        <w:t>otion to move forward with what Frank is outlining, and how we can get that letter going for CCCA and individual cities. Seconded by Dr. Julian Gold</w:t>
      </w:r>
      <w:r w:rsidR="00F53F19">
        <w:tab/>
      </w:r>
    </w:p>
    <w:p w14:paraId="598FB952" w14:textId="77777777" w:rsidR="00E50998" w:rsidRDefault="00E50998" w:rsidP="00E50998">
      <w:pPr>
        <w:pStyle w:val="paragraph"/>
        <w:spacing w:before="0" w:beforeAutospacing="0" w:after="0" w:afterAutospacing="0" w:line="360" w:lineRule="auto"/>
        <w:ind w:left="1440"/>
        <w:textAlignment w:val="baseline"/>
      </w:pPr>
    </w:p>
    <w:p w14:paraId="25081197" w14:textId="29226F9C" w:rsidR="00E50998" w:rsidRPr="00E85E22" w:rsidRDefault="00E85E22" w:rsidP="00E50998">
      <w:pPr>
        <w:pStyle w:val="paragraph"/>
        <w:numPr>
          <w:ilvl w:val="1"/>
          <w:numId w:val="6"/>
        </w:numPr>
        <w:spacing w:before="0" w:beforeAutospacing="0" w:after="0" w:afterAutospacing="0" w:line="360" w:lineRule="auto"/>
        <w:textAlignment w:val="baseline"/>
      </w:pPr>
      <w:r>
        <w:rPr>
          <w:b/>
          <w:bCs/>
        </w:rPr>
        <w:t>AB 914</w:t>
      </w:r>
      <w:r w:rsidR="00355A0F">
        <w:rPr>
          <w:b/>
          <w:bCs/>
        </w:rPr>
        <w:t xml:space="preserve"> -</w:t>
      </w:r>
      <w:r w:rsidR="00355A0F" w:rsidRPr="00355A0F">
        <w:t xml:space="preserve"> </w:t>
      </w:r>
      <w:r w:rsidR="00355A0F" w:rsidRPr="00355A0F">
        <w:rPr>
          <w:b/>
          <w:bCs/>
        </w:rPr>
        <w:t>Friedman, Laura</w:t>
      </w:r>
      <w:r w:rsidR="00355A0F">
        <w:rPr>
          <w:b/>
          <w:bCs/>
        </w:rPr>
        <w:t xml:space="preserve"> </w:t>
      </w:r>
      <w:proofErr w:type="gramStart"/>
      <w:r w:rsidR="00355A0F">
        <w:rPr>
          <w:b/>
          <w:bCs/>
        </w:rPr>
        <w:t xml:space="preserve">- </w:t>
      </w:r>
      <w:r>
        <w:rPr>
          <w:b/>
          <w:bCs/>
        </w:rPr>
        <w:t xml:space="preserve"> </w:t>
      </w:r>
      <w:r w:rsidR="00355A0F" w:rsidRPr="00355A0F">
        <w:rPr>
          <w:b/>
          <w:bCs/>
        </w:rPr>
        <w:t>Electrical</w:t>
      </w:r>
      <w:proofErr w:type="gramEnd"/>
      <w:r w:rsidR="00355A0F" w:rsidRPr="00355A0F">
        <w:rPr>
          <w:b/>
          <w:bCs/>
        </w:rPr>
        <w:t xml:space="preserve"> infrastructure: California Environmental Quality Act</w:t>
      </w:r>
      <w:r w:rsidR="00355A0F">
        <w:rPr>
          <w:b/>
          <w:bCs/>
        </w:rPr>
        <w:t xml:space="preserve"> – </w:t>
      </w:r>
    </w:p>
    <w:p w14:paraId="54DBB76E" w14:textId="4997EFB4" w:rsidR="00355A0F" w:rsidRDefault="00355A0F" w:rsidP="00E85E22">
      <w:pPr>
        <w:pStyle w:val="paragraph"/>
        <w:spacing w:before="0" w:beforeAutospacing="0" w:after="0" w:afterAutospacing="0" w:line="360" w:lineRule="auto"/>
        <w:ind w:left="1800"/>
        <w:textAlignment w:val="baseline"/>
      </w:pPr>
      <w:r w:rsidRPr="00355A0F">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w:t>
      </w:r>
      <w:r w:rsidRPr="00355A0F">
        <w:lastRenderedPageBreak/>
        <w:t>the project would avoid or mitigate that effect and there is no substantial evidence that the project, as revised, would have a significant effect on the environment.</w:t>
      </w:r>
    </w:p>
    <w:p w14:paraId="26D67485" w14:textId="77777777" w:rsidR="00355A0F" w:rsidRDefault="00355A0F" w:rsidP="00E85E22">
      <w:pPr>
        <w:pStyle w:val="paragraph"/>
        <w:spacing w:before="0" w:beforeAutospacing="0" w:after="0" w:afterAutospacing="0" w:line="360" w:lineRule="auto"/>
        <w:ind w:left="1800"/>
        <w:textAlignment w:val="baseline"/>
      </w:pPr>
    </w:p>
    <w:p w14:paraId="30C4D6CF" w14:textId="1DDEBDB1" w:rsidR="00355A0F" w:rsidRDefault="00355A0F" w:rsidP="00E85E22">
      <w:pPr>
        <w:pStyle w:val="paragraph"/>
        <w:spacing w:before="0" w:beforeAutospacing="0" w:after="0" w:afterAutospacing="0" w:line="360" w:lineRule="auto"/>
        <w:ind w:left="1800"/>
        <w:textAlignment w:val="baseline"/>
      </w:pPr>
      <w:r w:rsidRPr="00355A0F">
        <w:t xml:space="preserve">This bill would require a state agency, acting as the lead agency, to complete its environmental review for an electrical infrastructure project and to approve or deny the project within 2 years of the submission and acceptance of </w:t>
      </w:r>
      <w:proofErr w:type="gramStart"/>
      <w:r w:rsidRPr="00355A0F">
        <w:t>an a</w:t>
      </w:r>
      <w:proofErr w:type="gramEnd"/>
      <w:r w:rsidRPr="00355A0F">
        <w:t xml:space="preserve"> complete application for the issuance of a lease, permit, license, certificate, or other entitlement for use for electrical infrastructure to the state agency. If the state agency fails to meet this </w:t>
      </w:r>
      <w:proofErr w:type="gramStart"/>
      <w:r w:rsidRPr="00355A0F">
        <w:t>time period</w:t>
      </w:r>
      <w:proofErr w:type="gramEnd"/>
      <w:r w:rsidRPr="00355A0F">
        <w:t>, the bill would require the state agency to submit to the Legislature a report setting forth the reasons for why the review could not be completed within the time period and identifying potential impacts to the electrical system that could result from the delay.</w:t>
      </w:r>
    </w:p>
    <w:p w14:paraId="32B084F3" w14:textId="77777777" w:rsidR="00355A0F" w:rsidRDefault="00355A0F" w:rsidP="00E85E22">
      <w:pPr>
        <w:pStyle w:val="paragraph"/>
        <w:spacing w:before="0" w:beforeAutospacing="0" w:after="0" w:afterAutospacing="0" w:line="360" w:lineRule="auto"/>
        <w:ind w:left="1800"/>
        <w:textAlignment w:val="baseline"/>
      </w:pPr>
    </w:p>
    <w:p w14:paraId="20F3EA00" w14:textId="051FDEBC" w:rsidR="00886F09" w:rsidRDefault="00E85E22" w:rsidP="00E85E22">
      <w:pPr>
        <w:pStyle w:val="paragraph"/>
        <w:spacing w:before="0" w:beforeAutospacing="0" w:after="0" w:afterAutospacing="0" w:line="360" w:lineRule="auto"/>
        <w:ind w:left="1800"/>
        <w:textAlignment w:val="baseline"/>
      </w:pPr>
      <w:r>
        <w:t>Haig from SCE gave a short presentation on why CCCA should support this bill.</w:t>
      </w:r>
    </w:p>
    <w:p w14:paraId="5E0D4CDA" w14:textId="77777777" w:rsidR="00355A0F" w:rsidRDefault="00355A0F" w:rsidP="00E85E22">
      <w:pPr>
        <w:pStyle w:val="paragraph"/>
        <w:spacing w:before="0" w:beforeAutospacing="0" w:after="0" w:afterAutospacing="0" w:line="360" w:lineRule="auto"/>
        <w:ind w:left="1800"/>
        <w:textAlignment w:val="baseline"/>
      </w:pPr>
    </w:p>
    <w:p w14:paraId="1A386410" w14:textId="2F4D30C7" w:rsidR="00355A0F" w:rsidRDefault="00355A0F" w:rsidP="00E85E22">
      <w:pPr>
        <w:pStyle w:val="paragraph"/>
        <w:spacing w:before="0" w:beforeAutospacing="0" w:after="0" w:afterAutospacing="0" w:line="360" w:lineRule="auto"/>
        <w:ind w:left="1800"/>
        <w:textAlignment w:val="baseline"/>
      </w:pPr>
      <w:r w:rsidRPr="00355A0F">
        <w:t xml:space="preserve">Dieringer </w:t>
      </w:r>
      <w:proofErr w:type="gramStart"/>
      <w:r w:rsidR="00604634">
        <w:t>asked</w:t>
      </w:r>
      <w:proofErr w:type="gramEnd"/>
      <w:r w:rsidRPr="00355A0F">
        <w:t xml:space="preserve"> to bring it back with an analysis for the next meeting. </w:t>
      </w:r>
    </w:p>
    <w:p w14:paraId="3CAD9164" w14:textId="7D9DE01F" w:rsidR="00604634" w:rsidRDefault="00604634" w:rsidP="00604634">
      <w:pPr>
        <w:pStyle w:val="paragraph"/>
        <w:spacing w:before="0" w:beforeAutospacing="0" w:after="0" w:afterAutospacing="0" w:line="360" w:lineRule="auto"/>
        <w:textAlignment w:val="baseline"/>
      </w:pPr>
    </w:p>
    <w:p w14:paraId="2422A666" w14:textId="77777777" w:rsidR="00886F09" w:rsidRPr="00886F09" w:rsidRDefault="00886F09" w:rsidP="00886F09">
      <w:pPr>
        <w:pStyle w:val="paragraph"/>
        <w:numPr>
          <w:ilvl w:val="1"/>
          <w:numId w:val="6"/>
        </w:numPr>
        <w:spacing w:before="0" w:beforeAutospacing="0" w:after="0" w:afterAutospacing="0" w:line="360" w:lineRule="auto"/>
        <w:textAlignment w:val="baseline"/>
      </w:pPr>
      <w:r>
        <w:rPr>
          <w:b/>
          <w:bCs/>
        </w:rPr>
        <w:t>Metro Project</w:t>
      </w:r>
    </w:p>
    <w:p w14:paraId="57B3BA28" w14:textId="1F4ACA8D" w:rsidR="00E85E22" w:rsidRDefault="00886F09" w:rsidP="00886F09">
      <w:pPr>
        <w:pStyle w:val="paragraph"/>
        <w:spacing w:before="0" w:beforeAutospacing="0" w:after="0" w:afterAutospacing="0" w:line="360" w:lineRule="auto"/>
        <w:ind w:left="1800"/>
        <w:textAlignment w:val="baseline"/>
      </w:pPr>
      <w:r w:rsidRPr="00886F09">
        <w:t>Herman Molina</w:t>
      </w:r>
      <w:r w:rsidR="000B1D02">
        <w:t xml:space="preserve"> and the city of West Hollywood are working with Metro and community stakeholders to bring an extension of the K line to connect with the B line. </w:t>
      </w:r>
      <w:r w:rsidR="0012135C">
        <w:t xml:space="preserve">Molina said they need to raise funds for </w:t>
      </w:r>
      <w:proofErr w:type="gramStart"/>
      <w:r w:rsidR="0012135C">
        <w:t>project</w:t>
      </w:r>
      <w:proofErr w:type="gramEnd"/>
      <w:r w:rsidR="0012135C">
        <w:t xml:space="preserve"> and one resource is federal TIF loan</w:t>
      </w:r>
      <w:r>
        <w:t xml:space="preserve"> reached out to legislatures to modify the EIFD </w:t>
      </w:r>
      <w:r w:rsidR="00355A0F">
        <w:t>law and</w:t>
      </w:r>
      <w:r w:rsidR="0012135C">
        <w:t xml:space="preserve"> take advantage EIFD. He is seeking and having conversations with legislators to modify the law to up to 75 years for a loan. Molina ask</w:t>
      </w:r>
      <w:r w:rsidR="00604634">
        <w:t>ed</w:t>
      </w:r>
      <w:r w:rsidR="0012135C">
        <w:t xml:space="preserve"> CCCA to partner to fix the law.</w:t>
      </w:r>
    </w:p>
    <w:p w14:paraId="3EB21B32" w14:textId="77777777" w:rsidR="00604634" w:rsidRDefault="00604634" w:rsidP="00886F09">
      <w:pPr>
        <w:pStyle w:val="paragraph"/>
        <w:spacing w:before="0" w:beforeAutospacing="0" w:after="0" w:afterAutospacing="0" w:line="360" w:lineRule="auto"/>
        <w:ind w:left="1800"/>
        <w:textAlignment w:val="baseline"/>
      </w:pPr>
    </w:p>
    <w:p w14:paraId="54EAD027" w14:textId="2B7E6B36" w:rsidR="00604634" w:rsidRPr="00886F09" w:rsidRDefault="00604634" w:rsidP="00886F09">
      <w:pPr>
        <w:pStyle w:val="paragraph"/>
        <w:spacing w:before="0" w:beforeAutospacing="0" w:after="0" w:afterAutospacing="0" w:line="360" w:lineRule="auto"/>
        <w:ind w:left="1800"/>
        <w:textAlignment w:val="baseline"/>
      </w:pPr>
      <w:r>
        <w:t xml:space="preserve">John Erickson </w:t>
      </w:r>
    </w:p>
    <w:p w14:paraId="502EBE39" w14:textId="77777777" w:rsidR="00E50998" w:rsidRDefault="00E50998" w:rsidP="00E50998">
      <w:pPr>
        <w:pStyle w:val="paragraph"/>
        <w:spacing w:before="0" w:beforeAutospacing="0" w:after="0" w:afterAutospacing="0" w:line="360" w:lineRule="auto"/>
        <w:ind w:left="1440"/>
        <w:textAlignment w:val="baseline"/>
      </w:pPr>
    </w:p>
    <w:p w14:paraId="09A89884" w14:textId="77777777" w:rsidR="00F53F19" w:rsidRDefault="00F53F19" w:rsidP="00F53F19">
      <w:pPr>
        <w:pStyle w:val="paragraph"/>
        <w:numPr>
          <w:ilvl w:val="0"/>
          <w:numId w:val="1"/>
        </w:numPr>
        <w:tabs>
          <w:tab w:val="left" w:pos="1530"/>
        </w:tabs>
        <w:spacing w:before="0" w:beforeAutospacing="0" w:after="0" w:afterAutospacing="0" w:line="360" w:lineRule="auto"/>
        <w:textAlignment w:val="baseline"/>
        <w:rPr>
          <w:b/>
          <w:bCs/>
        </w:rPr>
      </w:pPr>
      <w:r>
        <w:rPr>
          <w:b/>
          <w:bCs/>
        </w:rPr>
        <w:t xml:space="preserve">Bills of Interest </w:t>
      </w:r>
      <w:r w:rsidRPr="00275785">
        <w:rPr>
          <w:b/>
          <w:bCs/>
        </w:rPr>
        <w:t xml:space="preserve"> </w:t>
      </w:r>
    </w:p>
    <w:p w14:paraId="23EFC44A" w14:textId="19DA7D4E" w:rsidR="00F53F19" w:rsidRDefault="00F53F19" w:rsidP="00F53F19">
      <w:pPr>
        <w:pStyle w:val="paragraph"/>
        <w:numPr>
          <w:ilvl w:val="0"/>
          <w:numId w:val="4"/>
        </w:numPr>
        <w:tabs>
          <w:tab w:val="left" w:pos="1530"/>
        </w:tabs>
        <w:spacing w:before="0" w:beforeAutospacing="0" w:after="0" w:afterAutospacing="0" w:line="360" w:lineRule="auto"/>
        <w:textAlignment w:val="baseline"/>
        <w:rPr>
          <w:b/>
          <w:bCs/>
        </w:rPr>
      </w:pPr>
      <w:r w:rsidRPr="00494341">
        <w:rPr>
          <w:b/>
          <w:bCs/>
        </w:rPr>
        <w:lastRenderedPageBreak/>
        <w:t xml:space="preserve">AB 436 – </w:t>
      </w:r>
      <w:r w:rsidR="00604634" w:rsidRPr="00604634">
        <w:rPr>
          <w:b/>
          <w:bCs/>
        </w:rPr>
        <w:t xml:space="preserve">SB 584 - Limón, Monique - </w:t>
      </w:r>
      <w:proofErr w:type="spellStart"/>
      <w:r w:rsidR="00604634" w:rsidRPr="00604634">
        <w:rPr>
          <w:b/>
          <w:bCs/>
        </w:rPr>
        <w:t>Laborforce</w:t>
      </w:r>
      <w:proofErr w:type="spellEnd"/>
      <w:r w:rsidR="00604634" w:rsidRPr="00604634">
        <w:rPr>
          <w:b/>
          <w:bCs/>
        </w:rPr>
        <w:t xml:space="preserve"> housing.</w:t>
      </w:r>
    </w:p>
    <w:p w14:paraId="4B47321B" w14:textId="77777777" w:rsidR="00604634" w:rsidRDefault="00604634" w:rsidP="00604634">
      <w:pPr>
        <w:pStyle w:val="paragraph"/>
        <w:spacing w:before="0" w:beforeAutospacing="0" w:after="0" w:afterAutospacing="0" w:line="360" w:lineRule="auto"/>
        <w:ind w:left="1080"/>
        <w:textAlignment w:val="baseline"/>
      </w:pPr>
      <w:r w:rsidRPr="00604634">
        <w:t xml:space="preserve">Existing law establishes the Department of Housing and Community Development and sets forth its powers and duties. Existing law establishes various programs </w:t>
      </w:r>
      <w:proofErr w:type="gramStart"/>
      <w:r w:rsidRPr="00604634">
        <w:t>providing assistance</w:t>
      </w:r>
      <w:proofErr w:type="gramEnd"/>
      <w:r w:rsidRPr="00604634">
        <w:t xml:space="preserve"> for, among other things, emergency housing, multifamily housing, farmworker housing, homeownership for very low and low-income households, and downpayment assistance for first-time homebuyers. </w:t>
      </w:r>
    </w:p>
    <w:p w14:paraId="6AE9270B" w14:textId="77777777" w:rsidR="00604634" w:rsidRDefault="00604634" w:rsidP="00604634">
      <w:pPr>
        <w:pStyle w:val="paragraph"/>
        <w:spacing w:before="0" w:beforeAutospacing="0" w:after="0" w:afterAutospacing="0" w:line="360" w:lineRule="auto"/>
        <w:ind w:left="1080"/>
        <w:textAlignment w:val="baseline"/>
      </w:pPr>
    </w:p>
    <w:p w14:paraId="463636AC" w14:textId="77777777" w:rsidR="00604634" w:rsidRDefault="00604634" w:rsidP="00604634">
      <w:pPr>
        <w:pStyle w:val="paragraph"/>
        <w:spacing w:before="0" w:beforeAutospacing="0" w:after="0" w:afterAutospacing="0" w:line="360" w:lineRule="auto"/>
        <w:ind w:left="1080"/>
        <w:textAlignment w:val="baseline"/>
      </w:pPr>
      <w:r w:rsidRPr="00604634">
        <w:t xml:space="preserve">This bill would enact the </w:t>
      </w:r>
      <w:proofErr w:type="spellStart"/>
      <w:r w:rsidRPr="00604634">
        <w:t>Laborforce</w:t>
      </w:r>
      <w:proofErr w:type="spellEnd"/>
      <w:r w:rsidRPr="00604634">
        <w:t xml:space="preserve"> Housing Financing Act of 2023, and define “</w:t>
      </w:r>
      <w:proofErr w:type="spellStart"/>
      <w:r w:rsidRPr="00604634">
        <w:t>laborforce</w:t>
      </w:r>
      <w:proofErr w:type="spellEnd"/>
      <w:r w:rsidRPr="00604634">
        <w:t xml:space="preserve"> housing” as housing that, among other things, is owned and managed by specified entities solely for the benefit of residents and households unable to afford market rent, and whose residents enjoy certain protections. The bill would establish, in the State Treasury, the </w:t>
      </w:r>
      <w:proofErr w:type="spellStart"/>
      <w:r w:rsidRPr="00604634">
        <w:t>Laborforce</w:t>
      </w:r>
      <w:proofErr w:type="spellEnd"/>
      <w:r w:rsidRPr="00604634">
        <w:t xml:space="preserve"> Housing Fund, to be continuously appropriated to the department, for the creation of </w:t>
      </w:r>
      <w:proofErr w:type="spellStart"/>
      <w:r w:rsidRPr="00604634">
        <w:t>laborforce</w:t>
      </w:r>
      <w:proofErr w:type="spellEnd"/>
      <w:r w:rsidRPr="00604634">
        <w:t xml:space="preserve"> housing and other specified housing projects by public entities, local housing authorities, and mission-driven nonprofit housing providers. </w:t>
      </w:r>
    </w:p>
    <w:p w14:paraId="25F09513" w14:textId="77777777" w:rsidR="00604634" w:rsidRDefault="00604634" w:rsidP="00604634">
      <w:pPr>
        <w:pStyle w:val="paragraph"/>
        <w:spacing w:before="0" w:beforeAutospacing="0" w:after="0" w:afterAutospacing="0" w:line="360" w:lineRule="auto"/>
        <w:ind w:left="1080"/>
        <w:textAlignment w:val="baseline"/>
      </w:pPr>
    </w:p>
    <w:p w14:paraId="3FC62A5F" w14:textId="28DC4931" w:rsidR="00F53F19" w:rsidRDefault="00604634" w:rsidP="00604634">
      <w:pPr>
        <w:pStyle w:val="paragraph"/>
        <w:spacing w:before="0" w:beforeAutospacing="0" w:after="0" w:afterAutospacing="0" w:line="360" w:lineRule="auto"/>
        <w:ind w:left="1080"/>
        <w:textAlignment w:val="baseline"/>
      </w:pPr>
      <w:r w:rsidRPr="00604634">
        <w:t>By creating a new continuously appropriated fund, the bill would make an appropriation.</w:t>
      </w:r>
    </w:p>
    <w:p w14:paraId="2EB187A9" w14:textId="77777777" w:rsidR="00F53F19" w:rsidRDefault="00F53F19" w:rsidP="00F53F19">
      <w:pPr>
        <w:pStyle w:val="paragraph"/>
        <w:spacing w:before="0" w:beforeAutospacing="0" w:after="0" w:afterAutospacing="0" w:line="360" w:lineRule="auto"/>
        <w:ind w:left="1080"/>
        <w:textAlignment w:val="baseline"/>
      </w:pPr>
    </w:p>
    <w:p w14:paraId="53CDB89F" w14:textId="31EBA0FA" w:rsidR="00604634" w:rsidRDefault="00604634" w:rsidP="00F53F19">
      <w:pPr>
        <w:pStyle w:val="paragraph"/>
        <w:spacing w:before="0" w:beforeAutospacing="0" w:after="0" w:afterAutospacing="0" w:line="360" w:lineRule="auto"/>
        <w:ind w:left="1080"/>
        <w:textAlignment w:val="baseline"/>
        <w:rPr>
          <w:b/>
          <w:bCs/>
        </w:rPr>
      </w:pPr>
      <w:r>
        <w:t>Dr. John Erickson motioned to OPPOSE. Seconded by Victor Sanchez.</w:t>
      </w:r>
      <w:r w:rsidR="003030D9">
        <w:t xml:space="preserve"> </w:t>
      </w:r>
      <w:r w:rsidR="003030D9" w:rsidRPr="003030D9">
        <w:t>No opposition. No abstentions. Motion passed unanimously.</w:t>
      </w:r>
    </w:p>
    <w:p w14:paraId="6BAE3AA1" w14:textId="6DDFE72C" w:rsidR="00F53F19" w:rsidRDefault="00604634" w:rsidP="00604634">
      <w:pPr>
        <w:pStyle w:val="paragraph"/>
        <w:numPr>
          <w:ilvl w:val="0"/>
          <w:numId w:val="4"/>
        </w:numPr>
        <w:spacing w:before="0" w:beforeAutospacing="0" w:after="0" w:afterAutospacing="0" w:line="360" w:lineRule="auto"/>
        <w:textAlignment w:val="baseline"/>
        <w:rPr>
          <w:b/>
          <w:bCs/>
        </w:rPr>
      </w:pPr>
      <w:r>
        <w:rPr>
          <w:b/>
          <w:bCs/>
        </w:rPr>
        <w:t>S</w:t>
      </w:r>
      <w:r w:rsidR="00F53F19" w:rsidRPr="00EE5EDC">
        <w:rPr>
          <w:b/>
          <w:bCs/>
        </w:rPr>
        <w:t xml:space="preserve">B </w:t>
      </w:r>
      <w:r>
        <w:rPr>
          <w:b/>
          <w:bCs/>
        </w:rPr>
        <w:t>43</w:t>
      </w:r>
      <w:r w:rsidR="00F53F19" w:rsidRPr="00EE5EDC">
        <w:rPr>
          <w:b/>
          <w:bCs/>
        </w:rPr>
        <w:t xml:space="preserve"> - </w:t>
      </w:r>
      <w:proofErr w:type="spellStart"/>
      <w:r>
        <w:rPr>
          <w:b/>
          <w:bCs/>
        </w:rPr>
        <w:t>Eggman</w:t>
      </w:r>
      <w:proofErr w:type="spellEnd"/>
      <w:r w:rsidR="00F53F19" w:rsidRPr="00EE5EDC">
        <w:rPr>
          <w:b/>
          <w:bCs/>
        </w:rPr>
        <w:t xml:space="preserve">, </w:t>
      </w:r>
      <w:r>
        <w:rPr>
          <w:b/>
          <w:bCs/>
        </w:rPr>
        <w:t>Susan</w:t>
      </w:r>
      <w:r w:rsidR="00F53F19" w:rsidRPr="00EE5EDC">
        <w:rPr>
          <w:b/>
          <w:bCs/>
        </w:rPr>
        <w:t xml:space="preserve"> </w:t>
      </w:r>
      <w:r w:rsidR="00F53F19">
        <w:rPr>
          <w:b/>
          <w:bCs/>
        </w:rPr>
        <w:t>–</w:t>
      </w:r>
      <w:r w:rsidR="00F53F19" w:rsidRPr="00EE5EDC">
        <w:rPr>
          <w:b/>
          <w:bCs/>
        </w:rPr>
        <w:t xml:space="preserve"> </w:t>
      </w:r>
      <w:r>
        <w:rPr>
          <w:b/>
          <w:bCs/>
        </w:rPr>
        <w:t xml:space="preserve">Behavioral Health </w:t>
      </w:r>
      <w:r w:rsidR="00F53F19" w:rsidRPr="00EE5EDC">
        <w:rPr>
          <w:b/>
          <w:bCs/>
        </w:rPr>
        <w:t xml:space="preserve"> </w:t>
      </w:r>
    </w:p>
    <w:p w14:paraId="3EA18437" w14:textId="77777777" w:rsidR="00604634" w:rsidRDefault="00604634" w:rsidP="00604634">
      <w:pPr>
        <w:pStyle w:val="paragraph"/>
        <w:spacing w:after="0" w:line="360" w:lineRule="auto"/>
        <w:ind w:left="1080"/>
        <w:textAlignment w:val="baseline"/>
      </w:pPr>
      <w:r>
        <w:t xml:space="preserve">Existing law, the </w:t>
      </w:r>
      <w:proofErr w:type="spellStart"/>
      <w:r>
        <w:t>Lanterman</w:t>
      </w:r>
      <w:proofErr w:type="spellEnd"/>
      <w:r>
        <w:t>-</w:t>
      </w:r>
      <w:proofErr w:type="spellStart"/>
      <w:r>
        <w:t>Petris</w:t>
      </w:r>
      <w:proofErr w:type="spellEnd"/>
      <w:r>
        <w:t xml:space="preserve">-Short Act, provides for the involuntary commitment and treatment of a person who is a danger to themselves or others or who is gravely disabled. Existing law, for purposes of involuntary commitment, defines “gravely disabled” as either a condition in which a person, </w:t>
      </w:r>
      <w:proofErr w:type="gramStart"/>
      <w:r>
        <w:t>as a result of</w:t>
      </w:r>
      <w:proofErr w:type="gramEnd"/>
      <w:r>
        <w:t xml:space="preserve"> a mental health disorder, is unable to provide for their basic personal needs for food, clothing, or shelter or has been found mentally incompetent, as specified.</w:t>
      </w:r>
    </w:p>
    <w:p w14:paraId="555A0886" w14:textId="77777777" w:rsidR="00604634" w:rsidRDefault="00604634" w:rsidP="00604634">
      <w:pPr>
        <w:pStyle w:val="paragraph"/>
        <w:spacing w:after="0" w:line="360" w:lineRule="auto"/>
        <w:ind w:left="1080"/>
        <w:textAlignment w:val="baseline"/>
      </w:pPr>
      <w:r>
        <w:t xml:space="preserve">This bill expands the definition of “gravely disabled” to also include a condition in which a person, due to a mental health disorder or a substance use disorder, or both, is </w:t>
      </w:r>
      <w:r>
        <w:lastRenderedPageBreak/>
        <w:t>at substantial risk of serious harm, or is currently experiencing serious harm to their physical or mental health. The bill defines “serious harm” for purposes of these provisions to mean significant deterioration, debilitation, or illness due to a person’s failure to meet certain conditions, including, among other things, attend to needed personal or medical care and attend to self-protection or personal safety. The bill specifies circumstances under which substantial risk of serious harm may be evidenced, as specified. The bill would make conforming changes. To the extent that this change increases the level of service required of county mental health departments, the bill would impose a state-mandated local program.</w:t>
      </w:r>
    </w:p>
    <w:p w14:paraId="7A05CEA6" w14:textId="77777777" w:rsidR="00604634" w:rsidRDefault="00604634" w:rsidP="00604634">
      <w:pPr>
        <w:pStyle w:val="paragraph"/>
        <w:spacing w:after="0" w:line="360" w:lineRule="auto"/>
        <w:ind w:left="1080"/>
        <w:textAlignment w:val="baseline"/>
      </w:pPr>
      <w:r>
        <w:t>Existing law also authorizes the appointment of a conservator, in the County of Los Angeles, the County of San Diego, or the City and County of San Francisco, for a person who is incapable of caring for the person’s own health and well-being due to a serious mental illness and substance use disorder. Existing law establishes the hearsay rule, under which evidence of a statement is generally inadmissible if it was made other than by a witness while testifying at a hearing and is offered to prove the truth of the matter stated. Existing law sets forth exceptions to the hearsay rule to permit the admission of specified kinds of evidence.</w:t>
      </w:r>
    </w:p>
    <w:p w14:paraId="4BD5AB91" w14:textId="77777777" w:rsidR="00604634" w:rsidRDefault="00604634" w:rsidP="00604634">
      <w:pPr>
        <w:pStyle w:val="paragraph"/>
        <w:spacing w:after="0" w:line="360" w:lineRule="auto"/>
        <w:ind w:left="1080"/>
        <w:textAlignment w:val="baseline"/>
      </w:pPr>
      <w:r>
        <w:t>Under this bill, for purposes of an expert witness in any proceeding relating to the appointment or reappointment of a conservator pursuant to the above-described provisions, the statements of specified health practitioners or a licensed clinical social worker included in the medical record would not be hearsay. The bill would authorize the court to grant a reasonable continuance if an expert witness in a proceeding relied on the medical record and the medical record has not been provided to the parties or their counsel.</w:t>
      </w:r>
    </w:p>
    <w:p w14:paraId="5F23BDDA" w14:textId="77777777" w:rsidR="00604634" w:rsidRDefault="00604634" w:rsidP="00604634">
      <w:pPr>
        <w:pStyle w:val="paragraph"/>
        <w:spacing w:after="0" w:line="360" w:lineRule="auto"/>
        <w:ind w:left="1080"/>
        <w:textAlignment w:val="baseline"/>
      </w:pPr>
      <w:r>
        <w:t>The California Constitution requires the state to reimburse local agencies and school districts for certain costs mandated by the state. Statutory provisions establish procedures for making that reimbursement.</w:t>
      </w:r>
    </w:p>
    <w:p w14:paraId="4EEAF241" w14:textId="77777777" w:rsidR="00604634" w:rsidRDefault="00604634" w:rsidP="00604634">
      <w:pPr>
        <w:pStyle w:val="paragraph"/>
        <w:spacing w:after="0" w:line="360" w:lineRule="auto"/>
        <w:ind w:left="1080"/>
        <w:textAlignment w:val="baseline"/>
      </w:pPr>
      <w:r>
        <w:lastRenderedPageBreak/>
        <w:t xml:space="preserve">This bill would provide that, if the Commission on State Mandates determines that the bill contains costs mandated by the state, reimbursement for those costs shall be made pursuant to the statutory provisions noted above. </w:t>
      </w:r>
    </w:p>
    <w:p w14:paraId="50429476" w14:textId="77777777" w:rsidR="00604634" w:rsidRDefault="00604634" w:rsidP="00604634">
      <w:pPr>
        <w:pStyle w:val="paragraph"/>
        <w:spacing w:after="0" w:line="360" w:lineRule="auto"/>
        <w:ind w:left="1080"/>
        <w:textAlignment w:val="baseline"/>
      </w:pPr>
      <w:r>
        <w:t>Victor Sanchez supports the bill. Inhumane to allow individuals to be out on the streets. Not capable of making their decisions.</w:t>
      </w:r>
    </w:p>
    <w:p w14:paraId="25466403" w14:textId="49305D5D" w:rsidR="00604634" w:rsidRDefault="00604634" w:rsidP="00604634">
      <w:pPr>
        <w:pStyle w:val="paragraph"/>
        <w:spacing w:after="0" w:line="360" w:lineRule="auto"/>
        <w:ind w:left="1080"/>
        <w:textAlignment w:val="baseline"/>
      </w:pPr>
      <w:r>
        <w:t>Bea Dieringer said we need to look at the bill and do further analysis. The serious problem is we don’t have funding. Look at the terms before we express support.</w:t>
      </w:r>
    </w:p>
    <w:p w14:paraId="18778535" w14:textId="2FCA6C32" w:rsidR="00604634" w:rsidRDefault="00604634" w:rsidP="00604634">
      <w:pPr>
        <w:pStyle w:val="paragraph"/>
        <w:spacing w:after="0" w:line="360" w:lineRule="auto"/>
        <w:ind w:left="1080"/>
        <w:textAlignment w:val="baseline"/>
      </w:pPr>
      <w:r>
        <w:t xml:space="preserve">Julian Gold thinks the concept is a good concept, but the notion of involuntary conservatorship is a big issue. </w:t>
      </w:r>
    </w:p>
    <w:p w14:paraId="18581B46" w14:textId="335E9232" w:rsidR="00F53F19" w:rsidRDefault="00604634" w:rsidP="00604634">
      <w:pPr>
        <w:pStyle w:val="paragraph"/>
        <w:spacing w:after="0" w:line="360" w:lineRule="auto"/>
        <w:ind w:left="360" w:firstLine="720"/>
        <w:textAlignment w:val="baseline"/>
      </w:pPr>
      <w:r>
        <w:t>Moved to the next meeting.</w:t>
      </w:r>
    </w:p>
    <w:p w14:paraId="071B11F8" w14:textId="1FEFB294" w:rsidR="00F53F19" w:rsidRPr="00697388" w:rsidRDefault="003030D9" w:rsidP="00604634">
      <w:pPr>
        <w:pStyle w:val="paragraph"/>
        <w:numPr>
          <w:ilvl w:val="0"/>
          <w:numId w:val="4"/>
        </w:numPr>
        <w:spacing w:after="0" w:line="360" w:lineRule="auto"/>
        <w:textAlignment w:val="baseline"/>
      </w:pPr>
      <w:r w:rsidRPr="003030D9">
        <w:rPr>
          <w:b/>
          <w:bCs/>
        </w:rPr>
        <w:t xml:space="preserve">AB 550 - Schiavo, Pilar - Homelessness: point-in-time count results: </w:t>
      </w:r>
      <w:proofErr w:type="gramStart"/>
      <w:r w:rsidRPr="003030D9">
        <w:rPr>
          <w:b/>
          <w:bCs/>
        </w:rPr>
        <w:t>meetings</w:t>
      </w:r>
      <w:proofErr w:type="gramEnd"/>
    </w:p>
    <w:p w14:paraId="35854F0D" w14:textId="77777777" w:rsidR="003030D9" w:rsidRDefault="003030D9" w:rsidP="00F53F19">
      <w:pPr>
        <w:pStyle w:val="paragraph"/>
        <w:spacing w:after="0" w:line="360" w:lineRule="auto"/>
        <w:ind w:left="1080"/>
        <w:textAlignment w:val="baseline"/>
      </w:pPr>
      <w:r>
        <w:t xml:space="preserve">Existing law, the Planning and Zoning Law, requires each city, county, and city and county to prepare and adopt a general plan that contains certain mandatory elements, including a housing element. Existing law requires the housing element to identify the existing and projected housing needs of all economic segments of the community. Existing federal law requires a continuum of care, a group organized under the federal McKinney-Vento Homeless Assistance Act, to develop a plan that includes planning for and conducting, at least biennially, a point-in-time count of homeless persons within the geographic area. Existing law requires that information from the point-in-time count be used to, among other things, allocate funding for the Homeless Emergency Aid program and Homeless Housing, Assistance, and Prevention program. </w:t>
      </w:r>
    </w:p>
    <w:p w14:paraId="05131A1E" w14:textId="77777777" w:rsidR="003030D9" w:rsidRDefault="003030D9" w:rsidP="00F53F19">
      <w:pPr>
        <w:pStyle w:val="paragraph"/>
        <w:spacing w:after="0" w:line="360" w:lineRule="auto"/>
        <w:ind w:left="1080"/>
        <w:textAlignment w:val="baseline"/>
      </w:pPr>
      <w:r>
        <w:t xml:space="preserve">This bill would require a city, county, and city and county, within 60 days after the local continuum of care releases the results of a point-in-time count for a city, county, or city and county’s jurisdiction, to, among other things, </w:t>
      </w:r>
      <w:proofErr w:type="spellStart"/>
      <w:r>
        <w:t>agendize</w:t>
      </w:r>
      <w:proofErr w:type="spellEnd"/>
      <w:r>
        <w:t xml:space="preserve"> the point-in-time count results at a meeting of the city, county, or city and county and present the steps </w:t>
      </w:r>
      <w:r>
        <w:lastRenderedPageBreak/>
        <w:t xml:space="preserve">the city, county, or city and county is taking to prevent and end homelessness, including, but not limited to, consideration of specified actions. </w:t>
      </w:r>
    </w:p>
    <w:p w14:paraId="1F5771AF" w14:textId="5636882D" w:rsidR="00F53F19" w:rsidRDefault="003030D9" w:rsidP="00F53F19">
      <w:pPr>
        <w:pStyle w:val="paragraph"/>
        <w:spacing w:after="0" w:line="360" w:lineRule="auto"/>
        <w:ind w:left="1080"/>
        <w:textAlignment w:val="baseline"/>
      </w:pPr>
      <w:r>
        <w:t>By imposing new duties on local agencies, this bill would impose a state-mandated local program</w:t>
      </w:r>
      <w:r w:rsidR="00F53F19">
        <w:t>, or person in lawful possession is absent from the premises or property.</w:t>
      </w:r>
    </w:p>
    <w:p w14:paraId="78B0FBFF" w14:textId="4BA568A6" w:rsidR="00F53F19" w:rsidRDefault="003030D9" w:rsidP="00F53F19">
      <w:pPr>
        <w:pStyle w:val="paragraph"/>
        <w:spacing w:after="0" w:line="360" w:lineRule="auto"/>
        <w:ind w:left="1080"/>
        <w:textAlignment w:val="baseline"/>
      </w:pPr>
      <w:r>
        <w:t xml:space="preserve">John Erickson motioned to OPPOSE. Seconded by Gary Boyer. </w:t>
      </w:r>
      <w:r w:rsidRPr="003030D9">
        <w:t>No opposition. No abstentions. Motion passed unanimously.</w:t>
      </w:r>
    </w:p>
    <w:p w14:paraId="38C05308" w14:textId="77777777" w:rsidR="00F53F19" w:rsidRPr="0060615A" w:rsidRDefault="00F53F19" w:rsidP="00F53F19">
      <w:pPr>
        <w:pStyle w:val="paragraph"/>
        <w:spacing w:after="0" w:line="360" w:lineRule="auto"/>
        <w:ind w:left="360" w:firstLine="720"/>
        <w:textAlignment w:val="baseline"/>
      </w:pPr>
    </w:p>
    <w:p w14:paraId="453E3B3D" w14:textId="107B88A9" w:rsidR="00F53F19" w:rsidRDefault="003030D9" w:rsidP="00604634">
      <w:pPr>
        <w:pStyle w:val="paragraph"/>
        <w:numPr>
          <w:ilvl w:val="0"/>
          <w:numId w:val="4"/>
        </w:numPr>
        <w:spacing w:before="0" w:beforeAutospacing="0" w:after="0" w:afterAutospacing="0" w:line="360" w:lineRule="auto"/>
        <w:textAlignment w:val="baseline"/>
        <w:rPr>
          <w:b/>
          <w:bCs/>
        </w:rPr>
      </w:pPr>
      <w:r w:rsidRPr="003030D9">
        <w:rPr>
          <w:b/>
          <w:bCs/>
        </w:rPr>
        <w:t>AB 1377 - Friedman, Laura - Homeless Housing, Assistance, and Prevention Program: Round 3.</w:t>
      </w:r>
    </w:p>
    <w:p w14:paraId="03D69495" w14:textId="77777777" w:rsidR="003030D9" w:rsidRDefault="003030D9" w:rsidP="00F53F19">
      <w:pPr>
        <w:pStyle w:val="paragraph"/>
        <w:spacing w:before="0" w:beforeAutospacing="0" w:after="0" w:afterAutospacing="0" w:line="360" w:lineRule="auto"/>
        <w:ind w:left="1800"/>
        <w:textAlignment w:val="baseline"/>
      </w:pPr>
      <w:r w:rsidRPr="003030D9">
        <w:t xml:space="preserve">Existing law establishes, among various other programs intended to address homelessness in this state, the Homeless Housing, Assistance, and Prevention program for the purpose of providing jurisdictions with one-time grant funds to support regional coordination and expand or develop local capacity to address their immediate homelessness challenges informed by a best-practices framework focused on moving homeless individuals and families into permanent housing and supporting the efforts of those individuals and families to maintain their permanent housing. Existing law provides for the allocation of funding under the program among continuums of care, cities, counties, and tribes in 4 rounds, which are to be administered by the Interagency Council on Homelessness. Existing law, beginning with round 3 of the program, requires applicants to provide specified information for all rounds of program allocations through a data collection, reporting, performance monitoring, and accountability framework, as established by the council. This includes data on the applicant’s progress 6 towards meeting their outcome goals, to be submitted annually, for each year of the program, and other information if the applicant has not made significant progress towards those goals. </w:t>
      </w:r>
    </w:p>
    <w:p w14:paraId="0404D23A" w14:textId="77777777" w:rsidR="003030D9" w:rsidRDefault="003030D9" w:rsidP="00F53F19">
      <w:pPr>
        <w:pStyle w:val="paragraph"/>
        <w:spacing w:before="0" w:beforeAutospacing="0" w:after="0" w:afterAutospacing="0" w:line="360" w:lineRule="auto"/>
        <w:ind w:left="1800"/>
        <w:textAlignment w:val="baseline"/>
      </w:pPr>
    </w:p>
    <w:p w14:paraId="06FCAD5E" w14:textId="5A0EC768" w:rsidR="00F53F19" w:rsidRDefault="003030D9" w:rsidP="00F53F19">
      <w:pPr>
        <w:pStyle w:val="paragraph"/>
        <w:spacing w:before="0" w:beforeAutospacing="0" w:after="0" w:afterAutospacing="0" w:line="360" w:lineRule="auto"/>
        <w:ind w:left="1800"/>
        <w:textAlignment w:val="baseline"/>
      </w:pPr>
      <w:r w:rsidRPr="003030D9">
        <w:lastRenderedPageBreak/>
        <w:t>This bill would also require data and a narrative summary of specific and quantifiable steps that the applicant has taken to improve the delivery of housing and services to people experiencing homelessness or at risk of homelessness, on transit facilities owned and operated by a transit district in their jurisdiction.</w:t>
      </w:r>
    </w:p>
    <w:p w14:paraId="0397C247" w14:textId="33BA542D" w:rsidR="003030D9" w:rsidRDefault="003030D9" w:rsidP="00F53F19">
      <w:pPr>
        <w:pStyle w:val="paragraph"/>
        <w:spacing w:before="0" w:beforeAutospacing="0" w:after="0" w:afterAutospacing="0" w:line="360" w:lineRule="auto"/>
        <w:ind w:left="1800"/>
        <w:textAlignment w:val="baseline"/>
      </w:pPr>
      <w:r>
        <w:t xml:space="preserve">Gary Boyer motioned to OPPOSE. Seconded by Dr. Julian Gold. No opposition. No abstentions. Motion passed unanimously. </w:t>
      </w:r>
    </w:p>
    <w:p w14:paraId="2094B4C7" w14:textId="77777777" w:rsidR="00F53F19" w:rsidRDefault="00F53F19" w:rsidP="00F53F19">
      <w:pPr>
        <w:pStyle w:val="paragraph"/>
        <w:spacing w:before="0" w:beforeAutospacing="0" w:after="0" w:afterAutospacing="0" w:line="360" w:lineRule="auto"/>
        <w:textAlignment w:val="baseline"/>
      </w:pPr>
    </w:p>
    <w:p w14:paraId="03E8038C" w14:textId="13835689" w:rsidR="00F53F19" w:rsidRPr="00B13880" w:rsidRDefault="00F53F19" w:rsidP="00F53F19">
      <w:pPr>
        <w:pStyle w:val="paragraph"/>
        <w:spacing w:before="0" w:beforeAutospacing="0" w:after="0" w:afterAutospacing="0" w:line="360" w:lineRule="auto"/>
        <w:textAlignment w:val="baseline"/>
      </w:pPr>
      <w:r w:rsidRPr="00D26525">
        <w:rPr>
          <w:b/>
          <w:bCs/>
        </w:rPr>
        <w:t xml:space="preserve">Adjournment: </w:t>
      </w:r>
      <w:r>
        <w:rPr>
          <w:b/>
          <w:bCs/>
        </w:rPr>
        <w:t>March</w:t>
      </w:r>
      <w:r w:rsidRPr="00D26525">
        <w:rPr>
          <w:b/>
          <w:bCs/>
        </w:rPr>
        <w:t xml:space="preserve"> 22, 2023, at 4:0</w:t>
      </w:r>
      <w:r w:rsidR="003030D9">
        <w:rPr>
          <w:b/>
          <w:bCs/>
        </w:rPr>
        <w:t>2</w:t>
      </w:r>
      <w:r w:rsidRPr="00D26525">
        <w:rPr>
          <w:b/>
          <w:bCs/>
        </w:rPr>
        <w:t>pm</w:t>
      </w:r>
    </w:p>
    <w:p w14:paraId="76DCCFBF" w14:textId="77777777" w:rsidR="00F53F19" w:rsidRDefault="00F53F19" w:rsidP="00F53F19"/>
    <w:p w14:paraId="101AD3F1" w14:textId="77777777" w:rsidR="00F53F19" w:rsidRDefault="00F53F19" w:rsidP="00F53F19"/>
    <w:p w14:paraId="28475E80" w14:textId="77777777" w:rsidR="00F53F19" w:rsidRDefault="00F53F19"/>
    <w:sectPr w:rsidR="00F5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F3"/>
    <w:multiLevelType w:val="hybridMultilevel"/>
    <w:tmpl w:val="8534B1F8"/>
    <w:lvl w:ilvl="0" w:tplc="C220CA34">
      <w:start w:val="1"/>
      <w:numFmt w:val="upperRoman"/>
      <w:lvlText w:val="%1."/>
      <w:lvlJc w:val="right"/>
      <w:pPr>
        <w:ind w:left="720" w:hanging="360"/>
      </w:pPr>
      <w:rPr>
        <w:b/>
        <w:bCs/>
      </w:rPr>
    </w:lvl>
    <w:lvl w:ilvl="1" w:tplc="064004B6">
      <w:start w:val="1"/>
      <w:numFmt w:val="lowerLetter"/>
      <w:lvlText w:val="%2."/>
      <w:lvlJc w:val="left"/>
      <w:pPr>
        <w:ind w:left="153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A0699"/>
    <w:multiLevelType w:val="hybridMultilevel"/>
    <w:tmpl w:val="AEA8E86A"/>
    <w:lvl w:ilvl="0" w:tplc="0D62CA4E">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67C39"/>
    <w:multiLevelType w:val="hybridMultilevel"/>
    <w:tmpl w:val="D4EA933A"/>
    <w:lvl w:ilvl="0" w:tplc="4F7E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F3605"/>
    <w:multiLevelType w:val="hybridMultilevel"/>
    <w:tmpl w:val="579A0EBC"/>
    <w:lvl w:ilvl="0" w:tplc="4F7E11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DD6D39"/>
    <w:multiLevelType w:val="hybridMultilevel"/>
    <w:tmpl w:val="D87A7AF4"/>
    <w:lvl w:ilvl="0" w:tplc="064004B6">
      <w:start w:val="1"/>
      <w:numFmt w:val="lowerLetter"/>
      <w:lvlText w:val="%1."/>
      <w:lvlJc w:val="left"/>
      <w:pPr>
        <w:ind w:left="153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32276"/>
    <w:multiLevelType w:val="hybridMultilevel"/>
    <w:tmpl w:val="AC245674"/>
    <w:lvl w:ilvl="0" w:tplc="4F7E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3249404">
    <w:abstractNumId w:val="0"/>
  </w:num>
  <w:num w:numId="2" w16cid:durableId="1800491503">
    <w:abstractNumId w:val="3"/>
  </w:num>
  <w:num w:numId="3" w16cid:durableId="273364448">
    <w:abstractNumId w:val="4"/>
  </w:num>
  <w:num w:numId="4" w16cid:durableId="207304775">
    <w:abstractNumId w:val="2"/>
  </w:num>
  <w:num w:numId="5" w16cid:durableId="1074814580">
    <w:abstractNumId w:val="5"/>
  </w:num>
  <w:num w:numId="6" w16cid:durableId="1636792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19"/>
    <w:rsid w:val="000B1D02"/>
    <w:rsid w:val="000E1562"/>
    <w:rsid w:val="0012135C"/>
    <w:rsid w:val="003030D9"/>
    <w:rsid w:val="00355A0F"/>
    <w:rsid w:val="00414409"/>
    <w:rsid w:val="005845D0"/>
    <w:rsid w:val="00592205"/>
    <w:rsid w:val="005F0062"/>
    <w:rsid w:val="00604634"/>
    <w:rsid w:val="006D2510"/>
    <w:rsid w:val="00886F09"/>
    <w:rsid w:val="008D5934"/>
    <w:rsid w:val="00927809"/>
    <w:rsid w:val="00B67CEB"/>
    <w:rsid w:val="00CA06C5"/>
    <w:rsid w:val="00D50108"/>
    <w:rsid w:val="00DF3780"/>
    <w:rsid w:val="00E50998"/>
    <w:rsid w:val="00E85E22"/>
    <w:rsid w:val="00F515A0"/>
    <w:rsid w:val="00F53F19"/>
    <w:rsid w:val="00F740E7"/>
    <w:rsid w:val="00FB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DEEE"/>
  <w15:chartTrackingRefBased/>
  <w15:docId w15:val="{29F757E3-6C51-44B6-BB0F-5EAE7C5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1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3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53F19"/>
  </w:style>
  <w:style w:type="character" w:customStyle="1" w:styleId="normaltextrun">
    <w:name w:val="normaltextrun"/>
    <w:basedOn w:val="DefaultParagraphFont"/>
    <w:rsid w:val="00F53F19"/>
  </w:style>
  <w:style w:type="paragraph" w:styleId="ListParagraph">
    <w:name w:val="List Paragraph"/>
    <w:basedOn w:val="Normal"/>
    <w:uiPriority w:val="34"/>
    <w:qFormat/>
    <w:rsid w:val="00F5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Props1.xml><?xml version="1.0" encoding="utf-8"?>
<ds:datastoreItem xmlns:ds="http://schemas.openxmlformats.org/officeDocument/2006/customXml" ds:itemID="{A164A536-8CFF-40E7-80A7-CF86BFD8404B}">
  <ds:schemaRefs>
    <ds:schemaRef ds:uri="http://schemas.microsoft.com/sharepoint/v3/contenttype/forms"/>
  </ds:schemaRefs>
</ds:datastoreItem>
</file>

<file path=customXml/itemProps2.xml><?xml version="1.0" encoding="utf-8"?>
<ds:datastoreItem xmlns:ds="http://schemas.openxmlformats.org/officeDocument/2006/customXml" ds:itemID="{C3577A8E-7190-44DE-98D8-1993D7A37EEF}"/>
</file>

<file path=customXml/itemProps3.xml><?xml version="1.0" encoding="utf-8"?>
<ds:datastoreItem xmlns:ds="http://schemas.openxmlformats.org/officeDocument/2006/customXml" ds:itemID="{C40DDDAB-6CDE-4B29-AEEC-602F5C8EE7F5}">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12</cp:revision>
  <dcterms:created xsi:type="dcterms:W3CDTF">2023-05-02T17:01:00Z</dcterms:created>
  <dcterms:modified xsi:type="dcterms:W3CDTF">2023-05-31T18:07:00Z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