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FDAC9" w14:textId="77777777" w:rsidR="003D03D4" w:rsidRDefault="003D03D4" w:rsidP="003D03D4">
      <w:pPr>
        <w:pStyle w:val="paragraph"/>
        <w:spacing w:before="0" w:beforeAutospacing="0" w:after="0" w:afterAutospacing="0"/>
        <w:textAlignment w:val="baseline"/>
        <w:rPr>
          <w:rFonts w:ascii="&amp;quot" w:hAnsi="&amp;quot"/>
          <w:sz w:val="18"/>
          <w:szCs w:val="18"/>
        </w:rPr>
      </w:pPr>
      <w:r>
        <w:rPr>
          <w:rStyle w:val="eop"/>
          <w:rFonts w:ascii="Times" w:hAnsi="Times" w:cs="Times"/>
        </w:rPr>
        <w:t> </w:t>
      </w:r>
    </w:p>
    <w:p w14:paraId="4D2922C4" w14:textId="77777777" w:rsidR="003D03D4" w:rsidRPr="00EA1974" w:rsidRDefault="003D03D4" w:rsidP="003D03D4">
      <w:pPr>
        <w:pStyle w:val="paragraph"/>
        <w:spacing w:before="0" w:beforeAutospacing="0" w:after="0" w:afterAutospacing="0"/>
        <w:jc w:val="center"/>
        <w:textAlignment w:val="baseline"/>
        <w:rPr>
          <w:rFonts w:ascii="&amp;quot" w:hAnsi="&amp;quot"/>
          <w:sz w:val="18"/>
          <w:szCs w:val="18"/>
        </w:rPr>
      </w:pPr>
      <w:r w:rsidRPr="00EA1974">
        <w:rPr>
          <w:rStyle w:val="normaltextrun"/>
          <w:rFonts w:ascii="Times" w:hAnsi="Times" w:cs="Times"/>
          <w:b/>
          <w:bCs/>
          <w:color w:val="000000"/>
          <w:sz w:val="40"/>
          <w:szCs w:val="40"/>
        </w:rPr>
        <w:t>Legislative Committee Meeting Minutes</w:t>
      </w:r>
    </w:p>
    <w:p w14:paraId="3E279990" w14:textId="48C9943F" w:rsidR="003D03D4" w:rsidRPr="00EA1974" w:rsidRDefault="003D03D4" w:rsidP="003D03D4">
      <w:pPr>
        <w:pStyle w:val="paragraph"/>
        <w:spacing w:before="0" w:beforeAutospacing="0" w:after="0" w:afterAutospacing="0"/>
        <w:jc w:val="center"/>
        <w:textAlignment w:val="baseline"/>
        <w:rPr>
          <w:rStyle w:val="normaltextrun"/>
          <w:rFonts w:ascii="Times" w:hAnsi="Times" w:cs="Times"/>
          <w:sz w:val="26"/>
          <w:szCs w:val="26"/>
        </w:rPr>
      </w:pPr>
      <w:r w:rsidRPr="00EA1974">
        <w:rPr>
          <w:rStyle w:val="normaltextrun"/>
          <w:rFonts w:ascii="Times" w:hAnsi="Times" w:cs="Times"/>
          <w:color w:val="000000"/>
          <w:sz w:val="26"/>
          <w:szCs w:val="26"/>
        </w:rPr>
        <w:t xml:space="preserve">Wednesday, </w:t>
      </w:r>
      <w:r w:rsidR="00F63659">
        <w:rPr>
          <w:rStyle w:val="normaltextrun"/>
          <w:rFonts w:ascii="Times" w:hAnsi="Times" w:cs="Times"/>
          <w:color w:val="000000"/>
          <w:sz w:val="26"/>
          <w:szCs w:val="26"/>
        </w:rPr>
        <w:t>March</w:t>
      </w:r>
      <w:r>
        <w:rPr>
          <w:rStyle w:val="normaltextrun"/>
          <w:rFonts w:ascii="Times" w:hAnsi="Times" w:cs="Times"/>
          <w:color w:val="000000"/>
          <w:sz w:val="26"/>
          <w:szCs w:val="26"/>
        </w:rPr>
        <w:t xml:space="preserve"> 22</w:t>
      </w:r>
      <w:r w:rsidRPr="00EA1974">
        <w:rPr>
          <w:rStyle w:val="normaltextrun"/>
          <w:rFonts w:ascii="Times" w:hAnsi="Times" w:cs="Times"/>
          <w:color w:val="000000"/>
          <w:sz w:val="26"/>
          <w:szCs w:val="26"/>
        </w:rPr>
        <w:t>, 202</w:t>
      </w:r>
      <w:r>
        <w:rPr>
          <w:rStyle w:val="normaltextrun"/>
          <w:rFonts w:ascii="Times" w:hAnsi="Times" w:cs="Times"/>
          <w:color w:val="000000"/>
          <w:sz w:val="26"/>
          <w:szCs w:val="26"/>
        </w:rPr>
        <w:t>3</w:t>
      </w:r>
      <w:r w:rsidRPr="00EA1974">
        <w:rPr>
          <w:rStyle w:val="normaltextrun"/>
          <w:rFonts w:ascii="Times" w:hAnsi="Times" w:cs="Times"/>
          <w:color w:val="000000"/>
          <w:sz w:val="26"/>
          <w:szCs w:val="26"/>
        </w:rPr>
        <w:t xml:space="preserve">, 3:00 - 4:00 </w:t>
      </w:r>
      <w:r w:rsidRPr="00EA1974">
        <w:rPr>
          <w:rStyle w:val="normaltextrun"/>
          <w:rFonts w:ascii="Times" w:hAnsi="Times" w:cs="Times"/>
          <w:sz w:val="26"/>
          <w:szCs w:val="26"/>
        </w:rPr>
        <w:t>pm</w:t>
      </w:r>
    </w:p>
    <w:p w14:paraId="103AF36B" w14:textId="77777777" w:rsidR="003D03D4" w:rsidRPr="00EA1974" w:rsidRDefault="003D03D4" w:rsidP="003D03D4">
      <w:pPr>
        <w:pStyle w:val="paragraph"/>
        <w:spacing w:before="0" w:beforeAutospacing="0" w:after="0" w:afterAutospacing="0"/>
        <w:jc w:val="center"/>
        <w:textAlignment w:val="baseline"/>
        <w:rPr>
          <w:rStyle w:val="normaltextrun"/>
          <w:rFonts w:ascii="Times" w:hAnsi="Times" w:cs="Times"/>
          <w:sz w:val="26"/>
          <w:szCs w:val="26"/>
        </w:rPr>
      </w:pPr>
      <w:r w:rsidRPr="00EA1974">
        <w:rPr>
          <w:rStyle w:val="normaltextrun"/>
          <w:rFonts w:ascii="Times" w:hAnsi="Times" w:cs="Times"/>
          <w:sz w:val="26"/>
          <w:szCs w:val="26"/>
        </w:rPr>
        <w:t>Via Zoom</w:t>
      </w:r>
    </w:p>
    <w:p w14:paraId="40991C00" w14:textId="77777777" w:rsidR="003D03D4" w:rsidRPr="00EA1974" w:rsidRDefault="003D03D4" w:rsidP="003D03D4">
      <w:pPr>
        <w:pStyle w:val="paragraph"/>
        <w:spacing w:before="0" w:beforeAutospacing="0" w:after="0" w:afterAutospacing="0"/>
        <w:textAlignment w:val="baseline"/>
        <w:rPr>
          <w:rFonts w:ascii="&amp;quot" w:hAnsi="&amp;quot"/>
          <w:sz w:val="18"/>
          <w:szCs w:val="18"/>
        </w:rPr>
      </w:pPr>
      <w:bookmarkStart w:id="0" w:name="_Hlk45625517"/>
    </w:p>
    <w:p w14:paraId="46CAFFB9" w14:textId="0E978558" w:rsidR="00AE1FE3" w:rsidRPr="00AE1FE3" w:rsidRDefault="003D03D4" w:rsidP="008F6F9A">
      <w:pPr>
        <w:pStyle w:val="paragraph"/>
        <w:spacing w:after="0"/>
        <w:jc w:val="center"/>
        <w:textAlignment w:val="baseline"/>
        <w:rPr>
          <w:rStyle w:val="normaltextrun"/>
        </w:rPr>
      </w:pPr>
      <w:r w:rsidRPr="00EA1974">
        <w:rPr>
          <w:rStyle w:val="normaltextrun"/>
          <w:b/>
          <w:bCs/>
        </w:rPr>
        <w:t>Committee Present</w:t>
      </w:r>
      <w:r w:rsidRPr="00EA1974">
        <w:rPr>
          <w:rStyle w:val="normaltextrun"/>
        </w:rPr>
        <w:t xml:space="preserve">: </w:t>
      </w:r>
      <w:r>
        <w:rPr>
          <w:rStyle w:val="normaltextrun"/>
        </w:rPr>
        <w:t xml:space="preserve">Chair Jennifer Perez, Co-Chair John Erickson, </w:t>
      </w:r>
      <w:r w:rsidR="006A01C2" w:rsidRPr="006A01C2">
        <w:rPr>
          <w:rStyle w:val="normaltextrun"/>
        </w:rPr>
        <w:t>Dr. Julian Gold</w:t>
      </w:r>
      <w:r w:rsidR="00EE4105">
        <w:rPr>
          <w:rStyle w:val="normaltextrun"/>
        </w:rPr>
        <w:t xml:space="preserve">, </w:t>
      </w:r>
      <w:r w:rsidR="005002CC" w:rsidRPr="005002CC">
        <w:rPr>
          <w:rStyle w:val="normaltextrun"/>
        </w:rPr>
        <w:t>Gary Boyer</w:t>
      </w:r>
      <w:r w:rsidR="008F6F9A">
        <w:rPr>
          <w:rStyle w:val="normaltextrun"/>
        </w:rPr>
        <w:t xml:space="preserve">, </w:t>
      </w:r>
      <w:r w:rsidR="006A01C2" w:rsidRPr="006A01C2">
        <w:rPr>
          <w:rStyle w:val="normaltextrun"/>
        </w:rPr>
        <w:t>Juanita Martin</w:t>
      </w:r>
      <w:r w:rsidR="00211BA0">
        <w:rPr>
          <w:rStyle w:val="normaltextrun"/>
        </w:rPr>
        <w:t xml:space="preserve">, </w:t>
      </w:r>
      <w:r w:rsidR="006A01C2" w:rsidRPr="006A01C2">
        <w:rPr>
          <w:rStyle w:val="normaltextrun"/>
        </w:rPr>
        <w:t>Gustavo Camacho</w:t>
      </w:r>
      <w:r w:rsidR="00211BA0">
        <w:rPr>
          <w:rStyle w:val="normaltextrun"/>
        </w:rPr>
        <w:t xml:space="preserve">, </w:t>
      </w:r>
      <w:r w:rsidR="006A01C2" w:rsidRPr="006A01C2">
        <w:rPr>
          <w:rStyle w:val="normaltextrun"/>
        </w:rPr>
        <w:t>Sandra Armenta</w:t>
      </w:r>
      <w:r w:rsidR="00211BA0">
        <w:rPr>
          <w:rStyle w:val="normaltextrun"/>
        </w:rPr>
        <w:t xml:space="preserve">, </w:t>
      </w:r>
      <w:r w:rsidR="006A01C2" w:rsidRPr="006A01C2">
        <w:rPr>
          <w:rStyle w:val="normaltextrun"/>
        </w:rPr>
        <w:t>Beatriz Dieringer</w:t>
      </w:r>
      <w:r w:rsidR="00211BA0">
        <w:rPr>
          <w:rStyle w:val="normaltextrun"/>
        </w:rPr>
        <w:t xml:space="preserve">, </w:t>
      </w:r>
      <w:r w:rsidR="006A01C2" w:rsidRPr="006A01C2">
        <w:rPr>
          <w:rStyle w:val="normaltextrun"/>
        </w:rPr>
        <w:t xml:space="preserve">Bill </w:t>
      </w:r>
      <w:proofErr w:type="spellStart"/>
      <w:r w:rsidR="006A01C2" w:rsidRPr="006A01C2">
        <w:rPr>
          <w:rStyle w:val="normaltextrun"/>
        </w:rPr>
        <w:t>Uphoff</w:t>
      </w:r>
      <w:proofErr w:type="spellEnd"/>
    </w:p>
    <w:p w14:paraId="7A55F8C7" w14:textId="77777777" w:rsidR="003D03D4" w:rsidRPr="00EA1974" w:rsidRDefault="003D03D4" w:rsidP="003D03D4">
      <w:pPr>
        <w:pStyle w:val="paragraph"/>
        <w:spacing w:before="0" w:beforeAutospacing="0" w:after="0" w:afterAutospacing="0"/>
        <w:jc w:val="center"/>
        <w:textAlignment w:val="baseline"/>
      </w:pPr>
    </w:p>
    <w:p w14:paraId="4F35E70C" w14:textId="19EB8B47" w:rsidR="003D03D4" w:rsidRPr="00EA1974" w:rsidRDefault="003D03D4" w:rsidP="003D03D4">
      <w:pPr>
        <w:pStyle w:val="paragraph"/>
        <w:spacing w:before="0" w:beforeAutospacing="0" w:after="0" w:afterAutospacing="0"/>
        <w:jc w:val="center"/>
        <w:textAlignment w:val="baseline"/>
      </w:pPr>
      <w:r w:rsidRPr="00EA1974">
        <w:rPr>
          <w:rStyle w:val="normaltextrun"/>
          <w:b/>
          <w:bCs/>
        </w:rPr>
        <w:t>Member Cities Present</w:t>
      </w:r>
      <w:r w:rsidRPr="00EA1974">
        <w:rPr>
          <w:rStyle w:val="normaltextrun"/>
        </w:rPr>
        <w:t xml:space="preserve">: </w:t>
      </w:r>
      <w:r>
        <w:rPr>
          <w:rStyle w:val="normaltextrun"/>
        </w:rPr>
        <w:t xml:space="preserve">Norwalk, Beverly Hills, West Hollywood, Rosemead, </w:t>
      </w:r>
      <w:r w:rsidRPr="0097739A">
        <w:rPr>
          <w:rStyle w:val="normaltextrun"/>
        </w:rPr>
        <w:t>Glendora</w:t>
      </w:r>
      <w:r>
        <w:rPr>
          <w:rStyle w:val="normaltextrun"/>
        </w:rPr>
        <w:t>,</w:t>
      </w:r>
      <w:r w:rsidR="009D6DD0">
        <w:rPr>
          <w:rStyle w:val="normaltextrun"/>
        </w:rPr>
        <w:t xml:space="preserve"> Santa Fe Springs,</w:t>
      </w:r>
      <w:r>
        <w:rPr>
          <w:rStyle w:val="normaltextrun"/>
        </w:rPr>
        <w:t xml:space="preserve"> Pico Rivera, Rolling Hills, Lomita, </w:t>
      </w:r>
      <w:r w:rsidR="0026660C">
        <w:rPr>
          <w:rStyle w:val="normaltextrun"/>
        </w:rPr>
        <w:t xml:space="preserve">Cerritos, </w:t>
      </w:r>
      <w:r>
        <w:rPr>
          <w:rStyle w:val="normaltextrun"/>
        </w:rPr>
        <w:t>Lawndale</w:t>
      </w:r>
      <w:r w:rsidR="006F2315">
        <w:rPr>
          <w:rStyle w:val="normaltextrun"/>
        </w:rPr>
        <w:t>, Downey,</w:t>
      </w:r>
      <w:r w:rsidR="00847798">
        <w:rPr>
          <w:rStyle w:val="normaltextrun"/>
        </w:rPr>
        <w:t xml:space="preserve"> Beaumont</w:t>
      </w:r>
    </w:p>
    <w:p w14:paraId="61EDA1D5" w14:textId="77777777" w:rsidR="003D03D4" w:rsidRPr="00EA1974" w:rsidRDefault="003D03D4" w:rsidP="003D03D4">
      <w:pPr>
        <w:pStyle w:val="paragraph"/>
        <w:spacing w:before="0" w:beforeAutospacing="0" w:after="0" w:afterAutospacing="0"/>
        <w:jc w:val="center"/>
        <w:textAlignment w:val="baseline"/>
        <w:rPr>
          <w:rStyle w:val="eop"/>
        </w:rPr>
      </w:pPr>
    </w:p>
    <w:p w14:paraId="7466467C" w14:textId="63B917B5" w:rsidR="003D03D4" w:rsidRPr="00EA1974" w:rsidRDefault="003D03D4" w:rsidP="00631ADC">
      <w:pPr>
        <w:pStyle w:val="paragraph"/>
        <w:spacing w:after="0"/>
        <w:jc w:val="center"/>
        <w:textAlignment w:val="baseline"/>
        <w:rPr>
          <w:rStyle w:val="eop"/>
        </w:rPr>
      </w:pPr>
      <w:r w:rsidRPr="00EA1974">
        <w:rPr>
          <w:rStyle w:val="eop"/>
          <w:b/>
          <w:bCs/>
        </w:rPr>
        <w:t>Others Present:</w:t>
      </w:r>
      <w:r w:rsidRPr="00EA1974">
        <w:rPr>
          <w:rStyle w:val="eop"/>
        </w:rPr>
        <w:t xml:space="preserve"> </w:t>
      </w:r>
      <w:bookmarkEnd w:id="0"/>
      <w:r>
        <w:rPr>
          <w:rStyle w:val="eop"/>
        </w:rPr>
        <w:t xml:space="preserve">Marcel Rodarte, Frank Rodarte, </w:t>
      </w:r>
      <w:r w:rsidR="00AE1FE3" w:rsidRPr="00AE1FE3">
        <w:rPr>
          <w:rStyle w:val="eop"/>
        </w:rPr>
        <w:t xml:space="preserve">Jeffrey </w:t>
      </w:r>
      <w:proofErr w:type="spellStart"/>
      <w:r w:rsidR="00AE1FE3" w:rsidRPr="00AE1FE3">
        <w:rPr>
          <w:rStyle w:val="eop"/>
        </w:rPr>
        <w:t>Monical</w:t>
      </w:r>
      <w:proofErr w:type="spellEnd"/>
      <w:r w:rsidR="005357A7">
        <w:rPr>
          <w:rStyle w:val="eop"/>
        </w:rPr>
        <w:t xml:space="preserve">, </w:t>
      </w:r>
      <w:r w:rsidR="00AE1FE3" w:rsidRPr="00AE1FE3">
        <w:rPr>
          <w:rStyle w:val="eop"/>
        </w:rPr>
        <w:t>Derek Hsieh</w:t>
      </w:r>
      <w:r w:rsidR="0086385B">
        <w:rPr>
          <w:rStyle w:val="eop"/>
        </w:rPr>
        <w:t xml:space="preserve">, </w:t>
      </w:r>
      <w:r w:rsidR="0086385B" w:rsidRPr="0086385B">
        <w:rPr>
          <w:rStyle w:val="eop"/>
        </w:rPr>
        <w:t>Richard Pippin</w:t>
      </w:r>
      <w:r w:rsidR="00A62BB4">
        <w:rPr>
          <w:rStyle w:val="eop"/>
        </w:rPr>
        <w:t xml:space="preserve">, </w:t>
      </w:r>
      <w:r w:rsidR="0086385B" w:rsidRPr="0086385B">
        <w:rPr>
          <w:rStyle w:val="eop"/>
        </w:rPr>
        <w:t>Lynda Johnson</w:t>
      </w:r>
      <w:r w:rsidR="00631ADC">
        <w:rPr>
          <w:rStyle w:val="eop"/>
        </w:rPr>
        <w:t xml:space="preserve">, </w:t>
      </w:r>
      <w:proofErr w:type="spellStart"/>
      <w:r w:rsidR="0086385B" w:rsidRPr="0086385B">
        <w:rPr>
          <w:rStyle w:val="eop"/>
        </w:rPr>
        <w:t>Salpy</w:t>
      </w:r>
      <w:proofErr w:type="spellEnd"/>
      <w:r w:rsidR="0086385B" w:rsidRPr="0086385B">
        <w:rPr>
          <w:rStyle w:val="eop"/>
        </w:rPr>
        <w:t xml:space="preserve"> </w:t>
      </w:r>
      <w:proofErr w:type="spellStart"/>
      <w:r w:rsidR="0086385B" w:rsidRPr="0086385B">
        <w:rPr>
          <w:rStyle w:val="eop"/>
        </w:rPr>
        <w:t>Kabaklian-Slentz</w:t>
      </w:r>
      <w:proofErr w:type="spellEnd"/>
      <w:r w:rsidR="00B91E06">
        <w:rPr>
          <w:rStyle w:val="eop"/>
        </w:rPr>
        <w:t xml:space="preserve">, </w:t>
      </w:r>
      <w:r w:rsidR="0086385B" w:rsidRPr="0086385B">
        <w:rPr>
          <w:rStyle w:val="eop"/>
        </w:rPr>
        <w:t>Jesse Garcia</w:t>
      </w:r>
      <w:r w:rsidR="00B91E06">
        <w:rPr>
          <w:rStyle w:val="eop"/>
        </w:rPr>
        <w:t xml:space="preserve">, </w:t>
      </w:r>
      <w:bookmarkStart w:id="1" w:name="_Hlk130900807"/>
      <w:r w:rsidR="0086385B" w:rsidRPr="0086385B">
        <w:rPr>
          <w:rStyle w:val="eop"/>
        </w:rPr>
        <w:t xml:space="preserve">Claudia </w:t>
      </w:r>
      <w:proofErr w:type="spellStart"/>
      <w:r w:rsidR="0086385B" w:rsidRPr="0086385B">
        <w:rPr>
          <w:rStyle w:val="eop"/>
        </w:rPr>
        <w:t>Fromenta</w:t>
      </w:r>
      <w:proofErr w:type="spellEnd"/>
      <w:r w:rsidR="00B91E06">
        <w:rPr>
          <w:rStyle w:val="eop"/>
        </w:rPr>
        <w:t xml:space="preserve"> </w:t>
      </w:r>
      <w:bookmarkEnd w:id="1"/>
      <w:r w:rsidR="0086385B" w:rsidRPr="0086385B">
        <w:rPr>
          <w:rStyle w:val="eop"/>
        </w:rPr>
        <w:t>Jorge Morales</w:t>
      </w:r>
      <w:r w:rsidR="00B91E06">
        <w:rPr>
          <w:rStyle w:val="eop"/>
        </w:rPr>
        <w:t xml:space="preserve">, </w:t>
      </w:r>
      <w:r w:rsidR="0086385B" w:rsidRPr="0086385B">
        <w:rPr>
          <w:rStyle w:val="eop"/>
        </w:rPr>
        <w:t>Mark Waronek</w:t>
      </w:r>
      <w:r w:rsidR="00A62BB4">
        <w:rPr>
          <w:rStyle w:val="eop"/>
        </w:rPr>
        <w:t xml:space="preserve">, </w:t>
      </w:r>
      <w:r w:rsidR="0086385B" w:rsidRPr="0086385B">
        <w:rPr>
          <w:rStyle w:val="eop"/>
        </w:rPr>
        <w:t>Rhonda Gorman</w:t>
      </w:r>
      <w:r w:rsidR="00A62BB4">
        <w:rPr>
          <w:rStyle w:val="eop"/>
        </w:rPr>
        <w:t xml:space="preserve">, </w:t>
      </w:r>
      <w:proofErr w:type="spellStart"/>
      <w:r w:rsidR="0086385B" w:rsidRPr="0086385B">
        <w:rPr>
          <w:rStyle w:val="eop"/>
        </w:rPr>
        <w:t>Herna</w:t>
      </w:r>
      <w:proofErr w:type="spellEnd"/>
      <w:r w:rsidR="0086385B" w:rsidRPr="0086385B">
        <w:rPr>
          <w:rStyle w:val="eop"/>
        </w:rPr>
        <w:t xml:space="preserve"> Molina</w:t>
      </w:r>
      <w:r w:rsidR="00A62BB4">
        <w:rPr>
          <w:rStyle w:val="eop"/>
        </w:rPr>
        <w:t xml:space="preserve">, </w:t>
      </w:r>
      <w:r w:rsidR="0086385B" w:rsidRPr="0086385B">
        <w:rPr>
          <w:rStyle w:val="eop"/>
        </w:rPr>
        <w:t>David Fenn</w:t>
      </w:r>
    </w:p>
    <w:p w14:paraId="12AB08A6" w14:textId="77777777" w:rsidR="003D03D4" w:rsidRPr="00EA1974" w:rsidRDefault="003D03D4" w:rsidP="003D03D4">
      <w:pPr>
        <w:pStyle w:val="paragraph"/>
        <w:spacing w:before="0" w:beforeAutospacing="0" w:after="0" w:afterAutospacing="0" w:line="360" w:lineRule="auto"/>
        <w:jc w:val="center"/>
        <w:textAlignment w:val="baseline"/>
      </w:pPr>
    </w:p>
    <w:p w14:paraId="467776AF" w14:textId="47365104" w:rsidR="003D03D4" w:rsidRPr="00EA1974" w:rsidRDefault="003D03D4" w:rsidP="003D03D4">
      <w:pPr>
        <w:pStyle w:val="paragraph"/>
        <w:numPr>
          <w:ilvl w:val="0"/>
          <w:numId w:val="1"/>
        </w:numPr>
        <w:spacing w:before="0" w:beforeAutospacing="0" w:after="0" w:afterAutospacing="0" w:line="360" w:lineRule="auto"/>
        <w:textAlignment w:val="baseline"/>
        <w:rPr>
          <w:b/>
          <w:bCs/>
        </w:rPr>
      </w:pPr>
      <w:r w:rsidRPr="00EA1974">
        <w:rPr>
          <w:b/>
          <w:bCs/>
        </w:rPr>
        <w:t>Call to Order: 3:0</w:t>
      </w:r>
      <w:r w:rsidR="00581F2E">
        <w:rPr>
          <w:b/>
          <w:bCs/>
        </w:rPr>
        <w:t>3</w:t>
      </w:r>
      <w:r w:rsidRPr="00EA1974">
        <w:rPr>
          <w:b/>
          <w:bCs/>
        </w:rPr>
        <w:t xml:space="preserve"> pm</w:t>
      </w:r>
    </w:p>
    <w:p w14:paraId="7011021F" w14:textId="77777777" w:rsidR="003D03D4" w:rsidRDefault="003D03D4" w:rsidP="003D03D4">
      <w:pPr>
        <w:pStyle w:val="paragraph"/>
        <w:spacing w:before="0" w:beforeAutospacing="0" w:after="0" w:afterAutospacing="0" w:line="360" w:lineRule="auto"/>
        <w:ind w:left="720"/>
        <w:textAlignment w:val="baseline"/>
        <w:rPr>
          <w:b/>
          <w:bCs/>
        </w:rPr>
      </w:pPr>
    </w:p>
    <w:p w14:paraId="578B4457" w14:textId="77777777" w:rsidR="003D03D4" w:rsidRDefault="003D03D4" w:rsidP="003D03D4">
      <w:pPr>
        <w:pStyle w:val="paragraph"/>
        <w:numPr>
          <w:ilvl w:val="0"/>
          <w:numId w:val="1"/>
        </w:numPr>
        <w:spacing w:before="0" w:beforeAutospacing="0" w:after="0" w:afterAutospacing="0" w:line="360" w:lineRule="auto"/>
        <w:textAlignment w:val="baseline"/>
        <w:rPr>
          <w:b/>
          <w:bCs/>
        </w:rPr>
      </w:pPr>
      <w:r>
        <w:rPr>
          <w:b/>
          <w:bCs/>
        </w:rPr>
        <w:t xml:space="preserve">Approval of Minutes </w:t>
      </w:r>
    </w:p>
    <w:p w14:paraId="14C998CC" w14:textId="6523E5DB" w:rsidR="003D03D4" w:rsidRPr="00C0713B" w:rsidRDefault="00AE3DBB" w:rsidP="003D03D4">
      <w:pPr>
        <w:pStyle w:val="ListParagraph"/>
        <w:spacing w:after="0" w:line="360" w:lineRule="auto"/>
        <w:ind w:left="1440"/>
        <w:rPr>
          <w:rFonts w:ascii="Times New Roman" w:hAnsi="Times New Roman" w:cs="Times New Roman"/>
          <w:sz w:val="24"/>
          <w:szCs w:val="24"/>
        </w:rPr>
      </w:pPr>
      <w:r>
        <w:rPr>
          <w:rFonts w:ascii="Times New Roman" w:hAnsi="Times New Roman" w:cs="Times New Roman"/>
          <w:sz w:val="24"/>
          <w:szCs w:val="24"/>
        </w:rPr>
        <w:t>John Erickson</w:t>
      </w:r>
      <w:r w:rsidR="003D03D4">
        <w:rPr>
          <w:rFonts w:ascii="Times New Roman" w:hAnsi="Times New Roman" w:cs="Times New Roman"/>
          <w:sz w:val="24"/>
          <w:szCs w:val="24"/>
        </w:rPr>
        <w:t xml:space="preserve"> motioned approval of the February </w:t>
      </w:r>
      <w:r w:rsidR="002A7F30">
        <w:rPr>
          <w:rFonts w:ascii="Times New Roman" w:hAnsi="Times New Roman" w:cs="Times New Roman"/>
          <w:sz w:val="24"/>
          <w:szCs w:val="24"/>
        </w:rPr>
        <w:t>22</w:t>
      </w:r>
      <w:r w:rsidR="003D03D4">
        <w:rPr>
          <w:rFonts w:ascii="Times New Roman" w:hAnsi="Times New Roman" w:cs="Times New Roman"/>
          <w:sz w:val="24"/>
          <w:szCs w:val="24"/>
        </w:rPr>
        <w:t xml:space="preserve">, 2023, meeting minutes. Motion seconded by </w:t>
      </w:r>
      <w:r w:rsidR="002A7F30">
        <w:rPr>
          <w:rFonts w:ascii="Times New Roman" w:hAnsi="Times New Roman" w:cs="Times New Roman"/>
          <w:sz w:val="24"/>
          <w:szCs w:val="24"/>
        </w:rPr>
        <w:t xml:space="preserve">Bill </w:t>
      </w:r>
      <w:proofErr w:type="spellStart"/>
      <w:r w:rsidR="002A7F30">
        <w:rPr>
          <w:rFonts w:ascii="Times New Roman" w:hAnsi="Times New Roman" w:cs="Times New Roman"/>
          <w:sz w:val="24"/>
          <w:szCs w:val="24"/>
        </w:rPr>
        <w:t>Uphoff</w:t>
      </w:r>
      <w:proofErr w:type="spellEnd"/>
      <w:r w:rsidR="003D03D4">
        <w:rPr>
          <w:rFonts w:ascii="Times New Roman" w:hAnsi="Times New Roman" w:cs="Times New Roman"/>
          <w:sz w:val="24"/>
          <w:szCs w:val="24"/>
        </w:rPr>
        <w:t xml:space="preserve">. No abstentions motion passed unanimously. </w:t>
      </w:r>
    </w:p>
    <w:p w14:paraId="14F77FC3" w14:textId="77777777" w:rsidR="003D03D4" w:rsidRDefault="003D03D4" w:rsidP="003D03D4">
      <w:pPr>
        <w:pStyle w:val="paragraph"/>
        <w:numPr>
          <w:ilvl w:val="0"/>
          <w:numId w:val="1"/>
        </w:numPr>
        <w:spacing w:before="0" w:beforeAutospacing="0" w:after="0" w:afterAutospacing="0" w:line="360" w:lineRule="auto"/>
        <w:textAlignment w:val="baseline"/>
        <w:rPr>
          <w:b/>
          <w:bCs/>
        </w:rPr>
      </w:pPr>
      <w:r w:rsidRPr="00EE5EDC">
        <w:rPr>
          <w:b/>
          <w:bCs/>
        </w:rPr>
        <w:t>LEGISLATIVE UPDATES</w:t>
      </w:r>
    </w:p>
    <w:p w14:paraId="5288D671" w14:textId="77777777" w:rsidR="00253FA3" w:rsidRDefault="00D8390E" w:rsidP="00330B0B">
      <w:pPr>
        <w:pStyle w:val="paragraph"/>
        <w:spacing w:before="0" w:beforeAutospacing="0" w:after="0" w:afterAutospacing="0" w:line="360" w:lineRule="auto"/>
        <w:ind w:left="360" w:firstLine="360"/>
        <w:textAlignment w:val="baseline"/>
        <w:rPr>
          <w:b/>
          <w:bCs/>
        </w:rPr>
      </w:pPr>
      <w:r w:rsidRPr="00D8390E">
        <w:rPr>
          <w:b/>
          <w:bCs/>
        </w:rPr>
        <w:t>A.</w:t>
      </w:r>
      <w:r>
        <w:rPr>
          <w:b/>
          <w:bCs/>
        </w:rPr>
        <w:t xml:space="preserve"> </w:t>
      </w:r>
      <w:r w:rsidRPr="00D8390E">
        <w:rPr>
          <w:b/>
          <w:bCs/>
        </w:rPr>
        <w:t xml:space="preserve"> ALADS </w:t>
      </w:r>
      <w:r w:rsidR="00253FA3">
        <w:rPr>
          <w:b/>
          <w:bCs/>
        </w:rPr>
        <w:t>Presentation</w:t>
      </w:r>
      <w:r w:rsidRPr="00D8390E">
        <w:rPr>
          <w:b/>
          <w:bCs/>
        </w:rPr>
        <w:t xml:space="preserve">  </w:t>
      </w:r>
    </w:p>
    <w:p w14:paraId="7267F274" w14:textId="63E49083" w:rsidR="00D8390E" w:rsidRDefault="00D8390E" w:rsidP="00253FA3">
      <w:pPr>
        <w:pStyle w:val="paragraph"/>
        <w:numPr>
          <w:ilvl w:val="1"/>
          <w:numId w:val="1"/>
        </w:numPr>
        <w:spacing w:before="0" w:beforeAutospacing="0" w:after="0" w:afterAutospacing="0" w:line="360" w:lineRule="auto"/>
        <w:textAlignment w:val="baseline"/>
        <w:rPr>
          <w:b/>
          <w:bCs/>
        </w:rPr>
      </w:pPr>
      <w:bookmarkStart w:id="2" w:name="_Hlk130893777"/>
      <w:r w:rsidRPr="00D8390E">
        <w:rPr>
          <w:b/>
          <w:bCs/>
        </w:rPr>
        <w:t>Deputy Gangs/Cliques</w:t>
      </w:r>
    </w:p>
    <w:p w14:paraId="6BF061CB" w14:textId="77777777" w:rsidR="00E516B6" w:rsidRDefault="00263768" w:rsidP="003D03D4">
      <w:pPr>
        <w:pStyle w:val="paragraph"/>
        <w:spacing w:before="0" w:beforeAutospacing="0" w:after="0" w:afterAutospacing="0" w:line="360" w:lineRule="auto"/>
        <w:ind w:left="1530"/>
        <w:textAlignment w:val="baseline"/>
      </w:pPr>
      <w:r>
        <w:t>Jeff</w:t>
      </w:r>
      <w:r w:rsidR="00333665">
        <w:t xml:space="preserve">rey </w:t>
      </w:r>
      <w:proofErr w:type="spellStart"/>
      <w:r w:rsidR="00A45A86">
        <w:t>Monical</w:t>
      </w:r>
      <w:proofErr w:type="spellEnd"/>
      <w:r w:rsidR="00A45A86">
        <w:t xml:space="preserve"> and </w:t>
      </w:r>
      <w:r w:rsidR="00823866">
        <w:t>Richard Pippin from ALADS gave a</w:t>
      </w:r>
      <w:r w:rsidR="004F4E61">
        <w:t xml:space="preserve"> brief update on Deputy </w:t>
      </w:r>
      <w:r w:rsidR="00E858D4">
        <w:t>Gangs</w:t>
      </w:r>
      <w:r w:rsidR="00CC48B2">
        <w:t>/Cliques.</w:t>
      </w:r>
      <w:r w:rsidR="003A2109">
        <w:t xml:space="preserve"> They informed</w:t>
      </w:r>
      <w:r w:rsidR="00943391">
        <w:t xml:space="preserve"> the </w:t>
      </w:r>
      <w:r w:rsidR="00B341B9">
        <w:t>committee</w:t>
      </w:r>
      <w:r w:rsidR="003A2109">
        <w:t xml:space="preserve"> of 27 recommendations </w:t>
      </w:r>
      <w:r w:rsidR="00321156">
        <w:t>the COC</w:t>
      </w:r>
      <w:r w:rsidR="00D83106">
        <w:t xml:space="preserve"> made to the </w:t>
      </w:r>
      <w:r w:rsidR="00943391">
        <w:t>Sheriff’s</w:t>
      </w:r>
      <w:r w:rsidR="00D83106">
        <w:t xml:space="preserve"> Department</w:t>
      </w:r>
      <w:r w:rsidR="00943391">
        <w:t xml:space="preserve"> to address the issue</w:t>
      </w:r>
      <w:r w:rsidR="00D83106">
        <w:t xml:space="preserve">. </w:t>
      </w:r>
      <w:r w:rsidR="00A33020">
        <w:t>Pippin does not agree with</w:t>
      </w:r>
      <w:r w:rsidR="00D83106">
        <w:t xml:space="preserve"> a particular </w:t>
      </w:r>
      <w:r w:rsidR="00154DD6">
        <w:t>recommendation of</w:t>
      </w:r>
      <w:r w:rsidR="00A33020">
        <w:t xml:space="preserve"> rotating police officers</w:t>
      </w:r>
      <w:r w:rsidR="00617A49">
        <w:t xml:space="preserve"> to different stations</w:t>
      </w:r>
      <w:r w:rsidR="00A33020">
        <w:t xml:space="preserve"> periodically</w:t>
      </w:r>
      <w:r w:rsidR="00154DD6">
        <w:t xml:space="preserve">. He believes this can create hardships for </w:t>
      </w:r>
      <w:r w:rsidR="000F67BB">
        <w:t>the people</w:t>
      </w:r>
      <w:r w:rsidR="00B341B9">
        <w:t>,</w:t>
      </w:r>
      <w:r w:rsidR="00154DD6">
        <w:t xml:space="preserve"> </w:t>
      </w:r>
      <w:r w:rsidR="002C02D4">
        <w:t xml:space="preserve">and </w:t>
      </w:r>
      <w:r w:rsidR="000F67BB">
        <w:t xml:space="preserve">detrimental </w:t>
      </w:r>
      <w:r w:rsidR="00240412">
        <w:t xml:space="preserve">to the CCCA </w:t>
      </w:r>
      <w:r w:rsidR="00B341B9">
        <w:t>cities that they serve.</w:t>
      </w:r>
      <w:r w:rsidR="000F67BB">
        <w:t xml:space="preserve"> </w:t>
      </w:r>
      <w:r w:rsidR="00FC1D5C">
        <w:t>Takes time to build relationships in a city</w:t>
      </w:r>
      <w:r w:rsidR="00D10992">
        <w:t>.</w:t>
      </w:r>
      <w:r w:rsidR="004016EE">
        <w:t xml:space="preserve"> </w:t>
      </w:r>
    </w:p>
    <w:bookmarkEnd w:id="2"/>
    <w:p w14:paraId="7E978D9C" w14:textId="77777777" w:rsidR="00E516B6" w:rsidRDefault="00E516B6" w:rsidP="003D03D4">
      <w:pPr>
        <w:pStyle w:val="paragraph"/>
        <w:spacing w:before="0" w:beforeAutospacing="0" w:after="0" w:afterAutospacing="0" w:line="360" w:lineRule="auto"/>
        <w:ind w:left="1530"/>
        <w:textAlignment w:val="baseline"/>
      </w:pPr>
    </w:p>
    <w:p w14:paraId="1915D00E" w14:textId="663A1558" w:rsidR="006E19C8" w:rsidRDefault="004016EE" w:rsidP="006E19C8">
      <w:pPr>
        <w:pStyle w:val="paragraph"/>
        <w:spacing w:before="0" w:beforeAutospacing="0" w:after="0" w:afterAutospacing="0" w:line="360" w:lineRule="auto"/>
        <w:ind w:left="1530"/>
        <w:textAlignment w:val="baseline"/>
        <w:rPr>
          <w:color w:val="FF0000"/>
        </w:rPr>
      </w:pPr>
      <w:r>
        <w:t>Pippen asked the Legislative Committee to reach out to The Board of Supervisors</w:t>
      </w:r>
      <w:r w:rsidR="001E20AD">
        <w:t xml:space="preserve"> and </w:t>
      </w:r>
      <w:r w:rsidR="0020604D">
        <w:t>S</w:t>
      </w:r>
      <w:r w:rsidR="001E20AD">
        <w:t>heriff</w:t>
      </w:r>
      <w:r w:rsidR="00D969D0">
        <w:t xml:space="preserve"> and</w:t>
      </w:r>
      <w:r>
        <w:t xml:space="preserve"> </w:t>
      </w:r>
      <w:r w:rsidR="007267BF">
        <w:t xml:space="preserve">to </w:t>
      </w:r>
      <w:r w:rsidR="00F66576">
        <w:t>OPPOSE</w:t>
      </w:r>
      <w:r w:rsidR="007267BF">
        <w:t xml:space="preserve"> the</w:t>
      </w:r>
      <w:r w:rsidR="0020604D">
        <w:t xml:space="preserve"> </w:t>
      </w:r>
      <w:r w:rsidR="007267BF">
        <w:t>recommendation</w:t>
      </w:r>
      <w:r w:rsidR="00E516B6">
        <w:t>.</w:t>
      </w:r>
    </w:p>
    <w:p w14:paraId="2D9F0424" w14:textId="77777777" w:rsidR="006E19C8" w:rsidRDefault="006E19C8" w:rsidP="006E19C8">
      <w:pPr>
        <w:pStyle w:val="paragraph"/>
        <w:spacing w:before="0" w:beforeAutospacing="0" w:after="0" w:afterAutospacing="0" w:line="360" w:lineRule="auto"/>
        <w:ind w:left="1530"/>
        <w:textAlignment w:val="baseline"/>
        <w:rPr>
          <w:color w:val="FF0000"/>
        </w:rPr>
      </w:pPr>
    </w:p>
    <w:p w14:paraId="0443A3A3" w14:textId="7B9669F0" w:rsidR="00835D12" w:rsidRDefault="00835D12" w:rsidP="006E19C8">
      <w:pPr>
        <w:pStyle w:val="paragraph"/>
        <w:spacing w:before="0" w:beforeAutospacing="0" w:after="0" w:afterAutospacing="0" w:line="360" w:lineRule="auto"/>
        <w:ind w:left="1530"/>
        <w:textAlignment w:val="baseline"/>
      </w:pPr>
      <w:r>
        <w:lastRenderedPageBreak/>
        <w:t>Executive Dire</w:t>
      </w:r>
      <w:r w:rsidR="008749A0">
        <w:t xml:space="preserve">ctor Marcel Rodarte </w:t>
      </w:r>
      <w:r w:rsidR="00483391">
        <w:t xml:space="preserve">said the intentions are to bring </w:t>
      </w:r>
      <w:r w:rsidR="001F20F7">
        <w:t xml:space="preserve">the recommendation to the attention </w:t>
      </w:r>
      <w:r w:rsidR="007F7889">
        <w:t xml:space="preserve">to Sheriff Luna at the </w:t>
      </w:r>
      <w:r w:rsidR="00B95BA3">
        <w:t>ALADS dinner.</w:t>
      </w:r>
    </w:p>
    <w:p w14:paraId="1259F7B9" w14:textId="77777777" w:rsidR="0053658A" w:rsidRDefault="00F06425" w:rsidP="006E19C8">
      <w:pPr>
        <w:pStyle w:val="paragraph"/>
        <w:spacing w:before="0" w:beforeAutospacing="0" w:after="0" w:afterAutospacing="0" w:line="360" w:lineRule="auto"/>
        <w:ind w:left="1530"/>
        <w:textAlignment w:val="baseline"/>
      </w:pPr>
      <w:r>
        <w:t>Gary Boyer said there is nothing more valuable th</w:t>
      </w:r>
      <w:r w:rsidR="00451DB8">
        <w:t xml:space="preserve">an a long-term police officer. </w:t>
      </w:r>
    </w:p>
    <w:p w14:paraId="44F01B20" w14:textId="2B6C2970" w:rsidR="00253FA3" w:rsidRDefault="00451DB8" w:rsidP="006E19C8">
      <w:pPr>
        <w:pStyle w:val="paragraph"/>
        <w:spacing w:before="0" w:beforeAutospacing="0" w:after="0" w:afterAutospacing="0" w:line="360" w:lineRule="auto"/>
        <w:ind w:left="1530"/>
        <w:textAlignment w:val="baseline"/>
      </w:pPr>
      <w:r>
        <w:t>John Erickson</w:t>
      </w:r>
      <w:r w:rsidR="00B70877">
        <w:t xml:space="preserve"> thinks we should </w:t>
      </w:r>
      <w:r w:rsidR="00F66B98">
        <w:t xml:space="preserve">support the recommendation because </w:t>
      </w:r>
      <w:r w:rsidR="006B3108">
        <w:t>he believes the Sheriff has good faith</w:t>
      </w:r>
      <w:r w:rsidR="009E7CCA">
        <w:t xml:space="preserve"> efforts and we need to give him a chance </w:t>
      </w:r>
      <w:r w:rsidR="009D5744">
        <w:t>to do his work.</w:t>
      </w:r>
      <w:r w:rsidR="00F8586C">
        <w:t xml:space="preserve"> The bill doesn’t support the other side of the resolution and is half baked. </w:t>
      </w:r>
    </w:p>
    <w:p w14:paraId="25D3EEB9" w14:textId="77777777" w:rsidR="009B2CAB" w:rsidRDefault="00E33C7F" w:rsidP="006E19C8">
      <w:pPr>
        <w:pStyle w:val="paragraph"/>
        <w:spacing w:before="0" w:beforeAutospacing="0" w:after="0" w:afterAutospacing="0" w:line="360" w:lineRule="auto"/>
        <w:ind w:left="1530"/>
        <w:textAlignment w:val="baseline"/>
      </w:pPr>
      <w:r>
        <w:t xml:space="preserve">Chair Jennifer Perez used her city of Norwalk as example and how hard they worked </w:t>
      </w:r>
      <w:r w:rsidR="00014293">
        <w:t xml:space="preserve">for police officers to have a </w:t>
      </w:r>
      <w:r w:rsidR="0069069E">
        <w:t>good relationship</w:t>
      </w:r>
      <w:r w:rsidR="00763B03">
        <w:t xml:space="preserve"> with community</w:t>
      </w:r>
      <w:r w:rsidR="0069069E">
        <w:t xml:space="preserve"> and be familiar with the area.</w:t>
      </w:r>
      <w:r w:rsidR="006E6C3A">
        <w:t xml:space="preserve"> </w:t>
      </w:r>
    </w:p>
    <w:p w14:paraId="630D2C92" w14:textId="5DA5344A" w:rsidR="00E33C7F" w:rsidRDefault="006E6C3A" w:rsidP="006E19C8">
      <w:pPr>
        <w:pStyle w:val="paragraph"/>
        <w:spacing w:before="0" w:beforeAutospacing="0" w:after="0" w:afterAutospacing="0" w:line="360" w:lineRule="auto"/>
        <w:ind w:left="1530"/>
        <w:textAlignment w:val="baseline"/>
      </w:pPr>
      <w:r>
        <w:t>Beatriz Dierin</w:t>
      </w:r>
      <w:r w:rsidR="003E4B14">
        <w:t>ger suggested to write a letter to the BOS</w:t>
      </w:r>
      <w:r w:rsidR="00137949">
        <w:t>,</w:t>
      </w:r>
      <w:r w:rsidR="003E4B14">
        <w:t xml:space="preserve"> </w:t>
      </w:r>
      <w:r w:rsidR="00582376">
        <w:t>and a letter directed</w:t>
      </w:r>
      <w:r w:rsidR="00062B52">
        <w:t xml:space="preserve"> </w:t>
      </w:r>
      <w:r w:rsidR="00137949">
        <w:t xml:space="preserve">to the </w:t>
      </w:r>
      <w:r w:rsidR="00750CA0">
        <w:t xml:space="preserve">Sheriff </w:t>
      </w:r>
      <w:r w:rsidR="001D7D10">
        <w:t>pinpointing</w:t>
      </w:r>
      <w:r w:rsidR="00137949">
        <w:t xml:space="preserve"> what we want him to do.</w:t>
      </w:r>
      <w:r w:rsidR="00E91213">
        <w:t xml:space="preserve"> Saying we are opposed to the random rotation</w:t>
      </w:r>
      <w:r w:rsidR="00522D7A">
        <w:t xml:space="preserve"> </w:t>
      </w:r>
      <w:r w:rsidR="0075302A">
        <w:t xml:space="preserve">for everybody. Not </w:t>
      </w:r>
      <w:r w:rsidR="00650931">
        <w:t>fair for officers that are not involved in deputy gangs.</w:t>
      </w:r>
      <w:r w:rsidR="0070794C">
        <w:t xml:space="preserve"> Di</w:t>
      </w:r>
      <w:r w:rsidR="00035357">
        <w:t xml:space="preserve">eringer volunteered to help with letter to the Sheriff </w:t>
      </w:r>
      <w:r w:rsidR="00B94F7F">
        <w:t>over the weekend and have ready by the ALADS dinner.</w:t>
      </w:r>
    </w:p>
    <w:p w14:paraId="39ABAF30" w14:textId="6707684F" w:rsidR="009B2CAB" w:rsidRDefault="009B2CAB" w:rsidP="006E19C8">
      <w:pPr>
        <w:pStyle w:val="paragraph"/>
        <w:spacing w:before="0" w:beforeAutospacing="0" w:after="0" w:afterAutospacing="0" w:line="360" w:lineRule="auto"/>
        <w:ind w:left="1530"/>
        <w:textAlignment w:val="baseline"/>
      </w:pPr>
      <w:r>
        <w:t xml:space="preserve">Julian Gold </w:t>
      </w:r>
      <w:r w:rsidR="001555DE">
        <w:t xml:space="preserve">suggests </w:t>
      </w:r>
      <w:r w:rsidR="00F55A4B">
        <w:t>engaging</w:t>
      </w:r>
      <w:r w:rsidR="001555DE">
        <w:t xml:space="preserve"> with the Supervisors </w:t>
      </w:r>
      <w:r w:rsidR="003C3D4F">
        <w:t>to see their perspectives on recommendation.</w:t>
      </w:r>
    </w:p>
    <w:p w14:paraId="18FFDFFF" w14:textId="77777777" w:rsidR="00F35AC8" w:rsidRDefault="00F35AC8" w:rsidP="006E19C8">
      <w:pPr>
        <w:pStyle w:val="paragraph"/>
        <w:spacing w:before="0" w:beforeAutospacing="0" w:after="0" w:afterAutospacing="0" w:line="360" w:lineRule="auto"/>
        <w:ind w:left="1530"/>
        <w:textAlignment w:val="baseline"/>
      </w:pPr>
    </w:p>
    <w:p w14:paraId="4020E250" w14:textId="34745745" w:rsidR="007B6299" w:rsidRPr="008E6EEC" w:rsidRDefault="008E6EEC" w:rsidP="007B6299">
      <w:pPr>
        <w:pStyle w:val="paragraph"/>
        <w:numPr>
          <w:ilvl w:val="1"/>
          <w:numId w:val="1"/>
        </w:numPr>
        <w:spacing w:before="0" w:beforeAutospacing="0" w:after="0" w:afterAutospacing="0" w:line="360" w:lineRule="auto"/>
        <w:textAlignment w:val="baseline"/>
      </w:pPr>
      <w:r>
        <w:rPr>
          <w:b/>
          <w:bCs/>
        </w:rPr>
        <w:t>Police Canines</w:t>
      </w:r>
    </w:p>
    <w:p w14:paraId="33372969" w14:textId="763E739E" w:rsidR="00790C7E" w:rsidRDefault="003D6A8F" w:rsidP="00104C63">
      <w:pPr>
        <w:pStyle w:val="paragraph"/>
        <w:spacing w:before="0" w:beforeAutospacing="0" w:after="0" w:afterAutospacing="0" w:line="360" w:lineRule="auto"/>
        <w:ind w:left="1530"/>
        <w:textAlignment w:val="baseline"/>
      </w:pPr>
      <w:r>
        <w:t>ALADS Executive Director Der</w:t>
      </w:r>
      <w:r w:rsidR="008E049B">
        <w:t xml:space="preserve">ek Hsieh </w:t>
      </w:r>
      <w:r w:rsidR="00DE1108">
        <w:t xml:space="preserve">gave a brief presentation on </w:t>
      </w:r>
      <w:r w:rsidR="000572C7">
        <w:t xml:space="preserve">the benefits of using police canines </w:t>
      </w:r>
      <w:r w:rsidR="004716C9">
        <w:t>in the field</w:t>
      </w:r>
      <w:r w:rsidR="00F1562A">
        <w:t xml:space="preserve">. He shared his personal experience of using canines </w:t>
      </w:r>
      <w:r w:rsidR="00104C63">
        <w:t xml:space="preserve">over lethal force. </w:t>
      </w:r>
      <w:r w:rsidR="001774E9">
        <w:t>The concern for a deputy’s safety decreases with the use of canines.</w:t>
      </w:r>
      <w:r w:rsidR="00481200">
        <w:t xml:space="preserve"> He brought up that most canines officers are SWAT trained and have </w:t>
      </w:r>
      <w:r w:rsidR="00151C41">
        <w:t>more experience</w:t>
      </w:r>
      <w:r w:rsidR="0029482E">
        <w:t xml:space="preserve"> in dark and possibly hostile situations. </w:t>
      </w:r>
      <w:r w:rsidR="00931CFB">
        <w:t>The police dog is better to use than a firearm.</w:t>
      </w:r>
    </w:p>
    <w:p w14:paraId="4572AF45" w14:textId="634FB0E4" w:rsidR="008E6EEC" w:rsidRDefault="00E848DC" w:rsidP="00104C63">
      <w:pPr>
        <w:pStyle w:val="paragraph"/>
        <w:spacing w:before="0" w:beforeAutospacing="0" w:after="0" w:afterAutospacing="0" w:line="360" w:lineRule="auto"/>
        <w:ind w:left="1530"/>
        <w:textAlignment w:val="baseline"/>
      </w:pPr>
      <w:r>
        <w:t>Asking CCCA</w:t>
      </w:r>
      <w:r w:rsidR="00931CFB">
        <w:t xml:space="preserve"> </w:t>
      </w:r>
      <w:r w:rsidR="00F35AC8">
        <w:t>committee</w:t>
      </w:r>
      <w:r>
        <w:t xml:space="preserve"> to </w:t>
      </w:r>
      <w:r w:rsidR="00790C7E">
        <w:t>oppose the bill</w:t>
      </w:r>
      <w:r w:rsidR="00931CFB">
        <w:t xml:space="preserve">. </w:t>
      </w:r>
    </w:p>
    <w:p w14:paraId="4DC3F9CA" w14:textId="14856074" w:rsidR="00990F47" w:rsidRDefault="00990F47" w:rsidP="00990F47">
      <w:pPr>
        <w:pStyle w:val="paragraph"/>
        <w:spacing w:before="0" w:beforeAutospacing="0" w:after="0" w:afterAutospacing="0" w:line="360" w:lineRule="auto"/>
        <w:textAlignment w:val="baseline"/>
        <w:rPr>
          <w:b/>
          <w:bCs/>
        </w:rPr>
      </w:pPr>
      <w:r>
        <w:tab/>
      </w:r>
      <w:r>
        <w:rPr>
          <w:b/>
          <w:bCs/>
        </w:rPr>
        <w:t>B.</w:t>
      </w:r>
      <w:r w:rsidR="007E1040">
        <w:rPr>
          <w:b/>
          <w:bCs/>
        </w:rPr>
        <w:t xml:space="preserve"> The Scoop</w:t>
      </w:r>
      <w:r w:rsidR="0069723F">
        <w:rPr>
          <w:b/>
          <w:bCs/>
        </w:rPr>
        <w:t xml:space="preserve"> – Jorge Morales</w:t>
      </w:r>
    </w:p>
    <w:p w14:paraId="127D1D19" w14:textId="31A2E5A8" w:rsidR="007E1040" w:rsidRDefault="00EC425F" w:rsidP="007E1040">
      <w:pPr>
        <w:pStyle w:val="paragraph"/>
        <w:numPr>
          <w:ilvl w:val="0"/>
          <w:numId w:val="11"/>
        </w:numPr>
        <w:spacing w:before="0" w:beforeAutospacing="0" w:after="0" w:afterAutospacing="0" w:line="360" w:lineRule="auto"/>
        <w:textAlignment w:val="baseline"/>
        <w:rPr>
          <w:b/>
          <w:bCs/>
        </w:rPr>
      </w:pPr>
      <w:r>
        <w:rPr>
          <w:b/>
          <w:bCs/>
        </w:rPr>
        <w:t>Y</w:t>
      </w:r>
      <w:r w:rsidR="00B73871">
        <w:rPr>
          <w:b/>
          <w:bCs/>
        </w:rPr>
        <w:t>IMBY</w:t>
      </w:r>
    </w:p>
    <w:p w14:paraId="6C5CC02E" w14:textId="29E2D910" w:rsidR="0081588C" w:rsidRPr="00C62D20" w:rsidRDefault="00E653A9" w:rsidP="00C62D20">
      <w:pPr>
        <w:pStyle w:val="paragraph"/>
        <w:tabs>
          <w:tab w:val="left" w:pos="1530"/>
        </w:tabs>
        <w:spacing w:before="0" w:beforeAutospacing="0" w:after="0" w:afterAutospacing="0" w:line="360" w:lineRule="auto"/>
        <w:ind w:left="1530"/>
        <w:textAlignment w:val="baseline"/>
      </w:pPr>
      <w:r>
        <w:t>Jorge Morales said YIM</w:t>
      </w:r>
      <w:r w:rsidR="0069723F">
        <w:t>BY is s</w:t>
      </w:r>
      <w:r w:rsidR="0081588C">
        <w:t>uing 12 cities in northern California because they did not get their housing elements done on tim</w:t>
      </w:r>
      <w:r w:rsidR="00E77EBF">
        <w:t xml:space="preserve">e. </w:t>
      </w:r>
      <w:r w:rsidR="00CE2162">
        <w:t xml:space="preserve">Morales express concern for </w:t>
      </w:r>
      <w:r w:rsidR="00E77EBF">
        <w:t>Builder</w:t>
      </w:r>
      <w:r w:rsidR="00E91384">
        <w:t>s</w:t>
      </w:r>
      <w:r w:rsidR="00E77EBF">
        <w:t xml:space="preserve"> Reme</w:t>
      </w:r>
      <w:r w:rsidR="00CE2162">
        <w:t xml:space="preserve">dy. If </w:t>
      </w:r>
      <w:r w:rsidR="00937825">
        <w:t xml:space="preserve">cities don’t have housing elements in place </w:t>
      </w:r>
      <w:r w:rsidR="004E7E85">
        <w:t>build</w:t>
      </w:r>
      <w:r w:rsidR="005C7D7D">
        <w:t>ers can by</w:t>
      </w:r>
      <w:r w:rsidR="005C7D7D" w:rsidRPr="005C7D7D">
        <w:t xml:space="preserve"> </w:t>
      </w:r>
      <w:r w:rsidR="005C7D7D">
        <w:lastRenderedPageBreak/>
        <w:t>bypass zoning code</w:t>
      </w:r>
      <w:r w:rsidR="00E505EF">
        <w:t>s</w:t>
      </w:r>
      <w:r w:rsidR="005C7D7D">
        <w:t xml:space="preserve">. State is requiring municipalities to show </w:t>
      </w:r>
      <w:r w:rsidR="00E505EF">
        <w:t xml:space="preserve">there is interest. </w:t>
      </w:r>
      <w:r>
        <w:t>The state is kicking back everything.</w:t>
      </w:r>
      <w:r w:rsidR="005C7D7D">
        <w:t xml:space="preserve"> </w:t>
      </w:r>
    </w:p>
    <w:p w14:paraId="79CE4783" w14:textId="6589054D" w:rsidR="0081588C" w:rsidRDefault="008B1111" w:rsidP="007E1040">
      <w:pPr>
        <w:pStyle w:val="paragraph"/>
        <w:numPr>
          <w:ilvl w:val="0"/>
          <w:numId w:val="11"/>
        </w:numPr>
        <w:spacing w:before="0" w:beforeAutospacing="0" w:after="0" w:afterAutospacing="0" w:line="360" w:lineRule="auto"/>
        <w:textAlignment w:val="baseline"/>
        <w:rPr>
          <w:b/>
          <w:bCs/>
        </w:rPr>
      </w:pPr>
      <w:r>
        <w:rPr>
          <w:b/>
          <w:bCs/>
        </w:rPr>
        <w:t>California</w:t>
      </w:r>
      <w:r w:rsidR="004A6A97">
        <w:rPr>
          <w:b/>
          <w:bCs/>
        </w:rPr>
        <w:t xml:space="preserve"> Business</w:t>
      </w:r>
      <w:r>
        <w:rPr>
          <w:b/>
          <w:bCs/>
        </w:rPr>
        <w:t xml:space="preserve"> Roundtable </w:t>
      </w:r>
      <w:r w:rsidR="004315C1">
        <w:rPr>
          <w:b/>
          <w:bCs/>
        </w:rPr>
        <w:t xml:space="preserve">Initiative </w:t>
      </w:r>
    </w:p>
    <w:p w14:paraId="6E855801" w14:textId="77777777" w:rsidR="00275785" w:rsidRDefault="00320BFA" w:rsidP="00275785">
      <w:pPr>
        <w:pStyle w:val="paragraph"/>
        <w:tabs>
          <w:tab w:val="left" w:pos="1530"/>
        </w:tabs>
        <w:spacing w:before="0" w:beforeAutospacing="0" w:after="0" w:afterAutospacing="0" w:line="360" w:lineRule="auto"/>
        <w:ind w:left="1530"/>
        <w:textAlignment w:val="baseline"/>
      </w:pPr>
      <w:r>
        <w:t>It is going to be on the November 2024 ballot</w:t>
      </w:r>
      <w:r w:rsidR="00C62D20">
        <w:t>. R</w:t>
      </w:r>
      <w:r w:rsidR="001A7248">
        <w:t xml:space="preserve">etroactive to January 1, </w:t>
      </w:r>
      <w:r w:rsidR="00572DBE">
        <w:t>2022,</w:t>
      </w:r>
      <w:r w:rsidR="0082233D">
        <w:t xml:space="preserve"> </w:t>
      </w:r>
      <w:r w:rsidR="00EC6705">
        <w:t>of</w:t>
      </w:r>
      <w:r w:rsidR="0082233D">
        <w:t xml:space="preserve"> a</w:t>
      </w:r>
      <w:r w:rsidR="001A268A">
        <w:t xml:space="preserve">ny </w:t>
      </w:r>
      <w:r w:rsidR="0082233D">
        <w:t>ballot</w:t>
      </w:r>
      <w:r w:rsidR="001A268A">
        <w:t xml:space="preserve"> </w:t>
      </w:r>
      <w:r w:rsidR="0082233D">
        <w:t>initiatives</w:t>
      </w:r>
      <w:r w:rsidR="001A268A">
        <w:t xml:space="preserve"> to change taxes and fee</w:t>
      </w:r>
      <w:r w:rsidR="00EC6705">
        <w:t>s for residents</w:t>
      </w:r>
      <w:r w:rsidR="003E3469">
        <w:t xml:space="preserve">. If it passes those </w:t>
      </w:r>
      <w:r w:rsidR="00572DBE">
        <w:t xml:space="preserve">initiatives go away. </w:t>
      </w:r>
    </w:p>
    <w:p w14:paraId="7F866697" w14:textId="77777777" w:rsidR="0066703D" w:rsidRDefault="00275785" w:rsidP="00494341">
      <w:pPr>
        <w:pStyle w:val="paragraph"/>
        <w:numPr>
          <w:ilvl w:val="0"/>
          <w:numId w:val="1"/>
        </w:numPr>
        <w:tabs>
          <w:tab w:val="left" w:pos="1530"/>
        </w:tabs>
        <w:spacing w:before="0" w:beforeAutospacing="0" w:after="0" w:afterAutospacing="0" w:line="360" w:lineRule="auto"/>
        <w:textAlignment w:val="baseline"/>
        <w:rPr>
          <w:b/>
          <w:bCs/>
        </w:rPr>
      </w:pPr>
      <w:r>
        <w:rPr>
          <w:b/>
          <w:bCs/>
        </w:rPr>
        <w:t xml:space="preserve">Bills of Interest </w:t>
      </w:r>
      <w:r w:rsidR="00D200DB" w:rsidRPr="00275785">
        <w:rPr>
          <w:b/>
          <w:bCs/>
        </w:rPr>
        <w:t xml:space="preserve"> </w:t>
      </w:r>
    </w:p>
    <w:p w14:paraId="38859E35" w14:textId="77777777" w:rsidR="0066703D" w:rsidRDefault="006A76B3" w:rsidP="0066703D">
      <w:pPr>
        <w:pStyle w:val="paragraph"/>
        <w:numPr>
          <w:ilvl w:val="0"/>
          <w:numId w:val="14"/>
        </w:numPr>
        <w:tabs>
          <w:tab w:val="left" w:pos="1530"/>
        </w:tabs>
        <w:spacing w:before="0" w:beforeAutospacing="0" w:after="0" w:afterAutospacing="0" w:line="360" w:lineRule="auto"/>
        <w:textAlignment w:val="baseline"/>
        <w:rPr>
          <w:b/>
          <w:bCs/>
        </w:rPr>
      </w:pPr>
      <w:r w:rsidRPr="00494341">
        <w:rPr>
          <w:b/>
          <w:bCs/>
        </w:rPr>
        <w:t xml:space="preserve">AB </w:t>
      </w:r>
      <w:r w:rsidR="00800465" w:rsidRPr="00494341">
        <w:rPr>
          <w:b/>
          <w:bCs/>
        </w:rPr>
        <w:t>436</w:t>
      </w:r>
      <w:r w:rsidRPr="00494341">
        <w:rPr>
          <w:b/>
          <w:bCs/>
        </w:rPr>
        <w:t xml:space="preserve"> – </w:t>
      </w:r>
      <w:r w:rsidR="00800465" w:rsidRPr="00494341">
        <w:rPr>
          <w:b/>
          <w:bCs/>
        </w:rPr>
        <w:t>Alvarez</w:t>
      </w:r>
      <w:r w:rsidRPr="00494341">
        <w:rPr>
          <w:b/>
          <w:bCs/>
        </w:rPr>
        <w:t xml:space="preserve">, </w:t>
      </w:r>
      <w:r w:rsidR="00800465" w:rsidRPr="00494341">
        <w:rPr>
          <w:b/>
          <w:bCs/>
        </w:rPr>
        <w:t>David</w:t>
      </w:r>
      <w:r w:rsidR="00927AC2" w:rsidRPr="00494341">
        <w:rPr>
          <w:b/>
          <w:bCs/>
        </w:rPr>
        <w:t xml:space="preserve"> – Vehicles</w:t>
      </w:r>
    </w:p>
    <w:p w14:paraId="20C0E721" w14:textId="1EAB9BD3" w:rsidR="003C2005" w:rsidRPr="0066703D" w:rsidRDefault="00DE5D41" w:rsidP="0066703D">
      <w:pPr>
        <w:pStyle w:val="paragraph"/>
        <w:tabs>
          <w:tab w:val="left" w:pos="1530"/>
        </w:tabs>
        <w:spacing w:before="0" w:beforeAutospacing="0" w:after="0" w:afterAutospacing="0" w:line="360" w:lineRule="auto"/>
        <w:ind w:left="1080"/>
        <w:textAlignment w:val="baseline"/>
        <w:rPr>
          <w:b/>
          <w:bCs/>
        </w:rPr>
      </w:pPr>
      <w:r w:rsidRPr="00DE5D41">
        <w:t xml:space="preserve">Current law prohibits a local authority from enacting or enforcing an ordinance on matters covered by the Vehicle Code unless expressly authorized by the Vehicle Code. Current law authorizes local authorities to adopt rules and regulations by ordinance or resolution regarding specified matters, including, among others, crossing guards, the operation of bicycles, the removal of illegally parked vehicles, and cruising. </w:t>
      </w:r>
    </w:p>
    <w:p w14:paraId="256E9438" w14:textId="77777777" w:rsidR="0066703D" w:rsidRDefault="00DE5D41" w:rsidP="006E62E8">
      <w:pPr>
        <w:pStyle w:val="paragraph"/>
        <w:spacing w:before="0" w:beforeAutospacing="0" w:after="0" w:afterAutospacing="0" w:line="360" w:lineRule="auto"/>
        <w:ind w:left="1080"/>
        <w:textAlignment w:val="baseline"/>
      </w:pPr>
      <w:r w:rsidRPr="00DE5D41">
        <w:t>This bill would remove the authorization for a local authority to adopt rules and regulations by ordinance or regulation regarding cruising</w:t>
      </w:r>
      <w:r w:rsidR="003C2005">
        <w:t>.</w:t>
      </w:r>
    </w:p>
    <w:p w14:paraId="0683D6E5" w14:textId="77777777" w:rsidR="0066703D" w:rsidRDefault="0066703D" w:rsidP="0066703D">
      <w:pPr>
        <w:pStyle w:val="paragraph"/>
        <w:spacing w:before="0" w:beforeAutospacing="0" w:after="0" w:afterAutospacing="0" w:line="360" w:lineRule="auto"/>
        <w:ind w:left="360" w:firstLine="720"/>
        <w:textAlignment w:val="baseline"/>
      </w:pPr>
    </w:p>
    <w:p w14:paraId="359D6C97" w14:textId="1E38DD05" w:rsidR="003C2005" w:rsidRPr="00D91D1B" w:rsidRDefault="00D91D1B" w:rsidP="00E607AA">
      <w:pPr>
        <w:pStyle w:val="paragraph"/>
        <w:spacing w:before="0" w:beforeAutospacing="0" w:after="0" w:afterAutospacing="0" w:line="360" w:lineRule="auto"/>
        <w:ind w:left="1080"/>
        <w:textAlignment w:val="baseline"/>
      </w:pPr>
      <w:r>
        <w:t xml:space="preserve">Gustavo Camacho motioned </w:t>
      </w:r>
      <w:r w:rsidR="00361897">
        <w:t>to OPPOSE</w:t>
      </w:r>
      <w:r w:rsidR="00DB71B0">
        <w:t xml:space="preserve"> the bill. Beatriz </w:t>
      </w:r>
      <w:r w:rsidR="004003C1" w:rsidRPr="006A01C2">
        <w:rPr>
          <w:rStyle w:val="normaltextrun"/>
        </w:rPr>
        <w:t>Dieringer</w:t>
      </w:r>
      <w:r w:rsidR="004003C1">
        <w:rPr>
          <w:rStyle w:val="normaltextrun"/>
        </w:rPr>
        <w:t xml:space="preserve"> seconded the motion.</w:t>
      </w:r>
      <w:r w:rsidR="00A970D8">
        <w:rPr>
          <w:rStyle w:val="normaltextrun"/>
        </w:rPr>
        <w:t xml:space="preserve"> </w:t>
      </w:r>
      <w:bookmarkStart w:id="3" w:name="_Hlk130899432"/>
      <w:r w:rsidR="00AA1ADE">
        <w:t>No abstentions, motion passed unanimously.</w:t>
      </w:r>
      <w:bookmarkEnd w:id="3"/>
      <w:r w:rsidR="00AA1ADE">
        <w:t xml:space="preserve"> </w:t>
      </w:r>
      <w:r w:rsidR="00AA1ADE" w:rsidRPr="009A4B05">
        <w:t xml:space="preserve"> </w:t>
      </w:r>
    </w:p>
    <w:p w14:paraId="13E099F3" w14:textId="77777777" w:rsidR="0066703D" w:rsidRDefault="0066703D" w:rsidP="00834021">
      <w:pPr>
        <w:pStyle w:val="paragraph"/>
        <w:spacing w:before="0" w:beforeAutospacing="0" w:after="0" w:afterAutospacing="0" w:line="360" w:lineRule="auto"/>
        <w:ind w:left="1080"/>
        <w:textAlignment w:val="baseline"/>
        <w:rPr>
          <w:b/>
          <w:bCs/>
        </w:rPr>
      </w:pPr>
    </w:p>
    <w:p w14:paraId="20A898E4" w14:textId="0AD7CD03" w:rsidR="00697388" w:rsidRDefault="003D03D4" w:rsidP="00697388">
      <w:pPr>
        <w:pStyle w:val="paragraph"/>
        <w:numPr>
          <w:ilvl w:val="0"/>
          <w:numId w:val="10"/>
        </w:numPr>
        <w:spacing w:before="0" w:beforeAutospacing="0" w:after="0" w:afterAutospacing="0" w:line="360" w:lineRule="auto"/>
        <w:textAlignment w:val="baseline"/>
        <w:rPr>
          <w:b/>
          <w:bCs/>
        </w:rPr>
      </w:pPr>
      <w:r w:rsidRPr="00EE5EDC">
        <w:rPr>
          <w:b/>
          <w:bCs/>
        </w:rPr>
        <w:t xml:space="preserve">AB </w:t>
      </w:r>
      <w:r>
        <w:rPr>
          <w:b/>
          <w:bCs/>
        </w:rPr>
        <w:t>742</w:t>
      </w:r>
      <w:r w:rsidRPr="00EE5EDC">
        <w:rPr>
          <w:b/>
          <w:bCs/>
        </w:rPr>
        <w:t xml:space="preserve"> - </w:t>
      </w:r>
      <w:r>
        <w:rPr>
          <w:b/>
          <w:bCs/>
        </w:rPr>
        <w:t>Jackson</w:t>
      </w:r>
      <w:r w:rsidRPr="00EE5EDC">
        <w:rPr>
          <w:b/>
          <w:bCs/>
        </w:rPr>
        <w:t xml:space="preserve">, </w:t>
      </w:r>
      <w:r>
        <w:rPr>
          <w:b/>
          <w:bCs/>
        </w:rPr>
        <w:t>Corey</w:t>
      </w:r>
      <w:r w:rsidRPr="00EE5EDC">
        <w:rPr>
          <w:b/>
          <w:bCs/>
        </w:rPr>
        <w:t xml:space="preserve"> </w:t>
      </w:r>
      <w:r>
        <w:rPr>
          <w:b/>
          <w:bCs/>
        </w:rPr>
        <w:t>–</w:t>
      </w:r>
      <w:r w:rsidRPr="00EE5EDC">
        <w:rPr>
          <w:b/>
          <w:bCs/>
        </w:rPr>
        <w:t xml:space="preserve"> </w:t>
      </w:r>
      <w:r>
        <w:rPr>
          <w:b/>
          <w:bCs/>
        </w:rPr>
        <w:t>Law enforcement</w:t>
      </w:r>
      <w:r w:rsidRPr="00EE5EDC">
        <w:rPr>
          <w:b/>
          <w:bCs/>
        </w:rPr>
        <w:t xml:space="preserve">: </w:t>
      </w:r>
      <w:r>
        <w:rPr>
          <w:b/>
          <w:bCs/>
        </w:rPr>
        <w:t>Police Canines</w:t>
      </w:r>
      <w:r w:rsidRPr="00EE5EDC">
        <w:rPr>
          <w:b/>
          <w:bCs/>
        </w:rPr>
        <w:t xml:space="preserve"> </w:t>
      </w:r>
    </w:p>
    <w:p w14:paraId="5F896103" w14:textId="3A1A5E83" w:rsidR="003D03D4" w:rsidRPr="00697388" w:rsidRDefault="003D03D4" w:rsidP="00E607AA">
      <w:pPr>
        <w:pStyle w:val="paragraph"/>
        <w:spacing w:before="0" w:beforeAutospacing="0" w:after="0" w:afterAutospacing="0" w:line="360" w:lineRule="auto"/>
        <w:ind w:left="1080"/>
        <w:textAlignment w:val="baseline"/>
        <w:rPr>
          <w:b/>
          <w:bCs/>
        </w:rPr>
      </w:pPr>
      <w:r>
        <w:t>Existing law authorizes a peace officer to use reasonable force to effect the arrest, to prevent escape, or to overcome resistance of an individual. Existing law requires law enforcement agencies to maintain a policy on the use of force.</w:t>
      </w:r>
    </w:p>
    <w:p w14:paraId="41A4C04D" w14:textId="77777777" w:rsidR="008F358C" w:rsidRDefault="003D03D4" w:rsidP="00E607AA">
      <w:pPr>
        <w:pStyle w:val="paragraph"/>
        <w:spacing w:after="0" w:line="360" w:lineRule="auto"/>
        <w:ind w:left="1080"/>
        <w:textAlignment w:val="baseline"/>
      </w:pPr>
      <w:r>
        <w:t>This bill would prohibit the use of an unleashed police canine by law enforcement to apprehend a person, and any use of a police canine for crowd control. The bill would prohibit law enforcement agencies from authorizing any use or training of a police canine that is inconsistent with this bill.</w:t>
      </w:r>
    </w:p>
    <w:p w14:paraId="345B9E63" w14:textId="37185D97" w:rsidR="003D03D4" w:rsidRDefault="008F358C" w:rsidP="00E607AA">
      <w:pPr>
        <w:pStyle w:val="paragraph"/>
        <w:spacing w:after="0" w:line="360" w:lineRule="auto"/>
        <w:ind w:left="1080"/>
        <w:textAlignment w:val="baseline"/>
      </w:pPr>
      <w:r>
        <w:t xml:space="preserve">Dr Julian Gold </w:t>
      </w:r>
      <w:r w:rsidR="00A77D32">
        <w:t>motioned to OPPOSE the bill. John Erick</w:t>
      </w:r>
      <w:r w:rsidR="00C454DC">
        <w:t>s</w:t>
      </w:r>
      <w:r w:rsidR="00A77D32">
        <w:t xml:space="preserve">on </w:t>
      </w:r>
      <w:r w:rsidR="00903044">
        <w:t>seconded the motion.</w:t>
      </w:r>
      <w:r w:rsidR="003D03D4">
        <w:t xml:space="preserve"> </w:t>
      </w:r>
      <w:bookmarkStart w:id="4" w:name="_Hlk130899866"/>
      <w:r w:rsidR="00903044">
        <w:t>No abstentions, motion passed unanimously.</w:t>
      </w:r>
      <w:bookmarkEnd w:id="4"/>
    </w:p>
    <w:p w14:paraId="6C7683EA" w14:textId="77777777" w:rsidR="00834021" w:rsidRDefault="00834021" w:rsidP="00834021">
      <w:pPr>
        <w:pStyle w:val="paragraph"/>
        <w:spacing w:after="0" w:line="360" w:lineRule="auto"/>
        <w:ind w:left="360" w:firstLine="720"/>
        <w:textAlignment w:val="baseline"/>
      </w:pPr>
    </w:p>
    <w:p w14:paraId="2DEF5393" w14:textId="524B1D30" w:rsidR="003D03D4" w:rsidRPr="00697388" w:rsidRDefault="00CB550C" w:rsidP="00697388">
      <w:pPr>
        <w:pStyle w:val="paragraph"/>
        <w:numPr>
          <w:ilvl w:val="0"/>
          <w:numId w:val="10"/>
        </w:numPr>
        <w:spacing w:after="0" w:line="360" w:lineRule="auto"/>
        <w:textAlignment w:val="baseline"/>
      </w:pPr>
      <w:r w:rsidRPr="00CB550C">
        <w:rPr>
          <w:b/>
          <w:bCs/>
        </w:rPr>
        <w:t>SB 602 - Archuleta, Bob - Trespass</w:t>
      </w:r>
      <w:r w:rsidR="003D03D4" w:rsidRPr="009258A7">
        <w:rPr>
          <w:b/>
          <w:bCs/>
        </w:rPr>
        <w:t>.</w:t>
      </w:r>
    </w:p>
    <w:p w14:paraId="23A25330" w14:textId="77777777" w:rsidR="00697388" w:rsidRDefault="00697388" w:rsidP="00834021">
      <w:pPr>
        <w:pStyle w:val="paragraph"/>
        <w:spacing w:after="0" w:line="360" w:lineRule="auto"/>
        <w:ind w:left="1080"/>
        <w:textAlignment w:val="baseline"/>
      </w:pPr>
      <w:r>
        <w:t xml:space="preserve">Current law makes it a misdemeanor to commit the crime of trespass, which includes refusing or failing to leave land, real property, or structures belonging to, or lawfully occupied by, another and not open to the general public upon being requested to leave by a peace officer at the request of the owner, the owner’s agent, or the person in lawful possession and upon being informed by the peace officer that they are acting at the request of the owner, the owner’s agent, or the person in lawful possession. Current law requires the owner, the owner’s agent, or the person in lawful possession to make a separate request to the peace officer on each occasion when the peace officer’s assistance in dealing with a trespass is requested, except that a single request for peace officer assistance may be made for a period not to exceed 12 months when the premises or property is closed to the public and posted as being closed. Existing law requires the requester to inform the law enforcement agency to which the request was made when the assistance is no longer desired before the 12-month period expires. Current law also authorizes a single request for a peace officer’s assistance to be made for </w:t>
      </w:r>
      <w:proofErr w:type="gramStart"/>
      <w:r>
        <w:t>a period of time</w:t>
      </w:r>
      <w:proofErr w:type="gramEnd"/>
      <w:r>
        <w:t xml:space="preserve"> not to exceed 30 days and identified by specific dates when there is a fire hazard or the owner, the owner’s agent, or the person in lawful possession is absent from the property. Under existing law, a request for assistance expires when ownership of the property changes or upon a change in the person in lawful possession. </w:t>
      </w:r>
    </w:p>
    <w:p w14:paraId="29656359" w14:textId="7785D9B8" w:rsidR="00697388" w:rsidRDefault="00697388" w:rsidP="00834021">
      <w:pPr>
        <w:pStyle w:val="paragraph"/>
        <w:spacing w:after="0" w:line="360" w:lineRule="auto"/>
        <w:ind w:left="1080"/>
        <w:textAlignment w:val="baseline"/>
      </w:pPr>
      <w:r>
        <w:t>This bill would authorize a single request for assistance to be made and submitted electronically, in a notarized writing on a form provided by the law enforcement agency, to a peace officer for a time period determined by local ordinance or 12 months, whichever is shorter, and identified by specific dates, during which there is a fire hazard or the owner, owner’s agent, or person in lawful possession is absent from the premises or property.</w:t>
      </w:r>
    </w:p>
    <w:p w14:paraId="0F53ABEC" w14:textId="7FD29863" w:rsidR="001276B5" w:rsidRDefault="001276B5" w:rsidP="00E607AA">
      <w:pPr>
        <w:pStyle w:val="paragraph"/>
        <w:spacing w:after="0" w:line="360" w:lineRule="auto"/>
        <w:ind w:left="1080"/>
        <w:textAlignment w:val="baseline"/>
      </w:pPr>
      <w:r>
        <w:lastRenderedPageBreak/>
        <w:t>Beatriz Di</w:t>
      </w:r>
      <w:r w:rsidR="0037409D">
        <w:t>eringer</w:t>
      </w:r>
      <w:r w:rsidR="0085284A">
        <w:t xml:space="preserve"> motioned to </w:t>
      </w:r>
      <w:r w:rsidR="008A5B54">
        <w:t>APPROVE</w:t>
      </w:r>
      <w:r w:rsidR="00422A02">
        <w:t xml:space="preserve"> the bill</w:t>
      </w:r>
      <w:r w:rsidR="00BD34D1">
        <w:t xml:space="preserve">. </w:t>
      </w:r>
      <w:r w:rsidR="008A5B54">
        <w:t xml:space="preserve">John Erickson seconded the motion. </w:t>
      </w:r>
      <w:bookmarkStart w:id="5" w:name="_Hlk130900147"/>
      <w:r w:rsidR="008A5B54">
        <w:t xml:space="preserve">No abstentions, motion passed unanimously. </w:t>
      </w:r>
      <w:bookmarkEnd w:id="5"/>
    </w:p>
    <w:p w14:paraId="0302EF4C" w14:textId="77777777" w:rsidR="00834021" w:rsidRPr="0060615A" w:rsidRDefault="00834021" w:rsidP="00834021">
      <w:pPr>
        <w:pStyle w:val="paragraph"/>
        <w:spacing w:after="0" w:line="360" w:lineRule="auto"/>
        <w:ind w:left="360" w:firstLine="720"/>
        <w:textAlignment w:val="baseline"/>
      </w:pPr>
    </w:p>
    <w:p w14:paraId="4B8B951D" w14:textId="77777777" w:rsidR="00D26525" w:rsidRDefault="00C70BEA" w:rsidP="00D26525">
      <w:pPr>
        <w:pStyle w:val="paragraph"/>
        <w:numPr>
          <w:ilvl w:val="0"/>
          <w:numId w:val="10"/>
        </w:numPr>
        <w:spacing w:before="0" w:beforeAutospacing="0" w:after="0" w:afterAutospacing="0" w:line="360" w:lineRule="auto"/>
        <w:textAlignment w:val="baseline"/>
        <w:rPr>
          <w:b/>
          <w:bCs/>
        </w:rPr>
      </w:pPr>
      <w:r w:rsidRPr="00C70BEA">
        <w:rPr>
          <w:b/>
          <w:bCs/>
        </w:rPr>
        <w:t>SB 20 - Rubio, Susan - Joint powers agreements: regional housing trusts.</w:t>
      </w:r>
    </w:p>
    <w:p w14:paraId="28B024FA" w14:textId="77777777" w:rsidR="00603A70" w:rsidRPr="00603A70" w:rsidRDefault="00D26525" w:rsidP="00834021">
      <w:pPr>
        <w:pStyle w:val="paragraph"/>
        <w:spacing w:before="0" w:beforeAutospacing="0" w:after="0" w:afterAutospacing="0" w:line="360" w:lineRule="auto"/>
        <w:ind w:left="1080"/>
        <w:textAlignment w:val="baseline"/>
        <w:rPr>
          <w:b/>
          <w:bCs/>
        </w:rPr>
      </w:pPr>
      <w:r w:rsidRPr="00D26525">
        <w:t xml:space="preserve">The Joint Exercise of Powers Act authorizes 2 or more public agencies, by agreement, to form a joint powers authority to exercise any power common to the contracting parties, as specified. Existing law authorizes the agreement to set forth the manner by which the joint powers authority will be governed. That act specifically authorizes the creation of the Orange County Housing Finance Trust and the San Gabriel Valley Regional Housing Trust, both joint powers authorities, for the purposes of funding housing to assist the homeless population and persons and families of extremely low, very low, and low income within their respective regions, as specified. </w:t>
      </w:r>
    </w:p>
    <w:p w14:paraId="05D841A1" w14:textId="30995FA2" w:rsidR="00D26525" w:rsidRDefault="00D26525" w:rsidP="00013276">
      <w:pPr>
        <w:pStyle w:val="paragraph"/>
        <w:spacing w:before="0" w:beforeAutospacing="0" w:after="0" w:afterAutospacing="0" w:line="360" w:lineRule="auto"/>
        <w:ind w:left="1080"/>
        <w:textAlignment w:val="baseline"/>
      </w:pPr>
      <w:r w:rsidRPr="00D26525">
        <w:t>This bill would authorize 2 or more cities, by entering into a joint powers agreement pursuant to the Joint Exercise of Powers Act, to create a regional housing trust for the purposes of funding housing to assist the homeless population and persons and families of extremely low, very low, and low income within their jurisdictions. The bill would require a regional housing trust created pursuant to these provisions to be governed by a board of directors consisting of a minimum of 9 directors. The bill would authorize a regional housing trust to fund the planning and construction of housing, receive public and private financing and funds, and authorize and issue bonds. The bill would require the joint powers agreement establishing the regional housing trust to incorporate specified annual financial reporting and auditing requirements.</w:t>
      </w:r>
    </w:p>
    <w:p w14:paraId="3FADD52B" w14:textId="77777777" w:rsidR="00834021" w:rsidRDefault="00834021" w:rsidP="00834021">
      <w:pPr>
        <w:pStyle w:val="paragraph"/>
        <w:spacing w:before="0" w:beforeAutospacing="0" w:after="0" w:afterAutospacing="0" w:line="360" w:lineRule="auto"/>
        <w:ind w:firstLine="720"/>
        <w:textAlignment w:val="baseline"/>
      </w:pPr>
    </w:p>
    <w:p w14:paraId="6D202F87" w14:textId="648439E4" w:rsidR="00053969" w:rsidRDefault="00053969" w:rsidP="00E57D8E">
      <w:pPr>
        <w:pStyle w:val="paragraph"/>
        <w:spacing w:before="0" w:beforeAutospacing="0" w:after="0" w:afterAutospacing="0" w:line="360" w:lineRule="auto"/>
        <w:ind w:left="1080"/>
        <w:textAlignment w:val="baseline"/>
      </w:pPr>
      <w:r>
        <w:t xml:space="preserve">Dr. Julian Gold motioned to APPROVE the bill. </w:t>
      </w:r>
      <w:r w:rsidR="00C52792">
        <w:t xml:space="preserve">Jennifer Perez seconded the motion. </w:t>
      </w:r>
      <w:bookmarkStart w:id="6" w:name="_Hlk130900371"/>
      <w:r w:rsidR="00C52792">
        <w:t>No abstentions, motion passed unanimously.</w:t>
      </w:r>
      <w:bookmarkEnd w:id="6"/>
    </w:p>
    <w:p w14:paraId="799878A2" w14:textId="77777777" w:rsidR="00322907" w:rsidRDefault="00322907" w:rsidP="00603A70">
      <w:pPr>
        <w:pStyle w:val="paragraph"/>
        <w:spacing w:before="0" w:beforeAutospacing="0" w:after="0" w:afterAutospacing="0" w:line="360" w:lineRule="auto"/>
        <w:ind w:left="1800"/>
        <w:textAlignment w:val="baseline"/>
      </w:pPr>
    </w:p>
    <w:p w14:paraId="0A23B84D" w14:textId="77777777" w:rsidR="003930EF" w:rsidRDefault="003930EF" w:rsidP="00181C16">
      <w:pPr>
        <w:pStyle w:val="paragraph"/>
        <w:numPr>
          <w:ilvl w:val="0"/>
          <w:numId w:val="10"/>
        </w:numPr>
        <w:spacing w:before="0" w:beforeAutospacing="0" w:after="0" w:afterAutospacing="0" w:line="360" w:lineRule="auto"/>
        <w:textAlignment w:val="baseline"/>
        <w:rPr>
          <w:b/>
          <w:bCs/>
        </w:rPr>
      </w:pPr>
      <w:r w:rsidRPr="003930EF">
        <w:rPr>
          <w:b/>
          <w:bCs/>
        </w:rPr>
        <w:t xml:space="preserve">SB 44 - Umberg, Thomas - Controlled substances. </w:t>
      </w:r>
    </w:p>
    <w:p w14:paraId="0F925D81" w14:textId="2E38B95B" w:rsidR="003930EF" w:rsidRDefault="003930EF" w:rsidP="00013276">
      <w:pPr>
        <w:pStyle w:val="paragraph"/>
        <w:spacing w:before="0" w:beforeAutospacing="0" w:after="0" w:afterAutospacing="0" w:line="360" w:lineRule="auto"/>
        <w:ind w:left="1080"/>
        <w:textAlignment w:val="baseline"/>
      </w:pPr>
      <w:r w:rsidRPr="003930EF">
        <w:lastRenderedPageBreak/>
        <w:t xml:space="preserve">Existing law makes it a crime to possess for sale or purchase for purpose of sale, transport, import, sell, furnish, administer, give away, manufacture, compound, convert, produce, derive, process, or prepare various controlled substances, including, among others, fentanyl, peyote, and various other opiates and narcotics. This bill, Alexandra’s Law, would require the court to advise a person who is convicted of, or who pleads guilty or no contest to, the above crimes, of the danger of selling or administering illicit drugs and counterfeit pills and that, if a person dies </w:t>
      </w:r>
      <w:proofErr w:type="gramStart"/>
      <w:r w:rsidRPr="003930EF">
        <w:t>as a result of</w:t>
      </w:r>
      <w:proofErr w:type="gramEnd"/>
      <w:r w:rsidRPr="003930EF">
        <w:t xml:space="preserve"> that action, the defendant can be charged with homicide. The bill would require the court to read the advisory statement in a case in which the defendant exchanged a controlled substance containing fentanyl or its analogs for anything else of value. The bill would require the advisory statement to be included in a plea form, if used, and specified on the record. The bill would require that the fact the advisory was given be recorded in the abstract of conviction and would prohibit the advisement from being used as evidence in the prosecution of a minor in juvenile court</w:t>
      </w:r>
      <w:r>
        <w:t>.</w:t>
      </w:r>
    </w:p>
    <w:p w14:paraId="11D952D0" w14:textId="77777777" w:rsidR="00013276" w:rsidRDefault="00013276" w:rsidP="00013276">
      <w:pPr>
        <w:pStyle w:val="paragraph"/>
        <w:spacing w:before="0" w:beforeAutospacing="0" w:after="0" w:afterAutospacing="0" w:line="360" w:lineRule="auto"/>
        <w:ind w:left="360" w:firstLine="720"/>
        <w:textAlignment w:val="baseline"/>
      </w:pPr>
    </w:p>
    <w:p w14:paraId="0CC25260" w14:textId="512BA156" w:rsidR="003930EF" w:rsidRDefault="0029726E" w:rsidP="00E607AA">
      <w:pPr>
        <w:pStyle w:val="paragraph"/>
        <w:spacing w:before="0" w:beforeAutospacing="0" w:after="0" w:afterAutospacing="0" w:line="360" w:lineRule="auto"/>
        <w:ind w:left="1080"/>
        <w:textAlignment w:val="baseline"/>
      </w:pPr>
      <w:r>
        <w:t xml:space="preserve">Dr. Julian Gold motioned to APPROVE. Bill </w:t>
      </w:r>
      <w:proofErr w:type="spellStart"/>
      <w:r>
        <w:t>Uphoff</w:t>
      </w:r>
      <w:proofErr w:type="spellEnd"/>
      <w:r>
        <w:t xml:space="preserve"> seconded the m</w:t>
      </w:r>
      <w:r w:rsidR="00D947BA">
        <w:t>otion.</w:t>
      </w:r>
      <w:r w:rsidR="00D947BA" w:rsidRPr="00D947BA">
        <w:t xml:space="preserve"> </w:t>
      </w:r>
      <w:bookmarkStart w:id="7" w:name="_Hlk130900828"/>
      <w:r w:rsidR="00D947BA">
        <w:t>No abstentions, motion passed unanimously.</w:t>
      </w:r>
      <w:bookmarkEnd w:id="7"/>
    </w:p>
    <w:p w14:paraId="21005119" w14:textId="77777777" w:rsidR="00322907" w:rsidRDefault="00322907" w:rsidP="003930EF">
      <w:pPr>
        <w:pStyle w:val="paragraph"/>
        <w:spacing w:before="0" w:beforeAutospacing="0" w:after="0" w:afterAutospacing="0" w:line="360" w:lineRule="auto"/>
        <w:ind w:left="1800"/>
        <w:textAlignment w:val="baseline"/>
      </w:pPr>
    </w:p>
    <w:p w14:paraId="39C17668" w14:textId="77777777" w:rsidR="00FC0BB1" w:rsidRDefault="00FC0BB1" w:rsidP="00FC0BB1">
      <w:pPr>
        <w:pStyle w:val="paragraph"/>
        <w:numPr>
          <w:ilvl w:val="0"/>
          <w:numId w:val="10"/>
        </w:numPr>
        <w:spacing w:before="0" w:beforeAutospacing="0" w:after="0" w:afterAutospacing="0" w:line="360" w:lineRule="auto"/>
        <w:textAlignment w:val="baseline"/>
        <w:rPr>
          <w:b/>
          <w:bCs/>
        </w:rPr>
      </w:pPr>
      <w:r w:rsidRPr="00FC0BB1">
        <w:rPr>
          <w:b/>
          <w:bCs/>
        </w:rPr>
        <w:t xml:space="preserve">AB 550 - Schiavo, Pilar - Homelessness: public hearings. </w:t>
      </w:r>
    </w:p>
    <w:p w14:paraId="0D366593" w14:textId="77777777" w:rsidR="00013276" w:rsidRDefault="00FC0BB1" w:rsidP="00013276">
      <w:pPr>
        <w:pStyle w:val="paragraph"/>
        <w:spacing w:before="0" w:beforeAutospacing="0" w:after="0" w:afterAutospacing="0" w:line="360" w:lineRule="auto"/>
        <w:ind w:left="1440"/>
        <w:textAlignment w:val="baseline"/>
      </w:pPr>
      <w:r w:rsidRPr="00FC0BB1">
        <w:t>Existing law authorizes a county board of supervisors, by ordinance, to cause a validated census of the county or any district therein to be taken in years other than those in which a census is taken by the United States that enumerates all the inhabitants of the county or district. Existing law, the Planning and Zoning Law, requires each city, county, and city and county to prepare and adopt a general plan that contains certain mandatory elements, including a housing element. Existing law requires the housing element to identify the existing and projected housing needs of all economic segments of the community.</w:t>
      </w:r>
    </w:p>
    <w:p w14:paraId="4CEDE9F9" w14:textId="77777777" w:rsidR="00013276" w:rsidRDefault="00FC0BB1" w:rsidP="00013276">
      <w:pPr>
        <w:pStyle w:val="paragraph"/>
        <w:spacing w:before="0" w:beforeAutospacing="0" w:after="0" w:afterAutospacing="0" w:line="360" w:lineRule="auto"/>
        <w:ind w:left="1440"/>
        <w:textAlignment w:val="baseline"/>
      </w:pPr>
      <w:r w:rsidRPr="00FC0BB1">
        <w:t xml:space="preserve">This bill would require a city, county, and city and county, on or before January 1, 2025, and annually thereafter, to conduct a point-in-time count of homeless persons within that jurisdiction and, on or before January 1, 2026, and annually </w:t>
      </w:r>
      <w:r w:rsidRPr="00FC0BB1">
        <w:lastRenderedPageBreak/>
        <w:t xml:space="preserve">thereafter, to hold a public hearing to present the data gathered and discuss plans to solve issues related to homelessness in that jurisdiction. </w:t>
      </w:r>
    </w:p>
    <w:p w14:paraId="705D6946" w14:textId="77777777" w:rsidR="00013276" w:rsidRDefault="00FC0BB1" w:rsidP="00013276">
      <w:pPr>
        <w:pStyle w:val="paragraph"/>
        <w:spacing w:before="0" w:beforeAutospacing="0" w:after="0" w:afterAutospacing="0" w:line="360" w:lineRule="auto"/>
        <w:ind w:left="1440"/>
        <w:textAlignment w:val="baseline"/>
      </w:pPr>
      <w:r w:rsidRPr="00FC0BB1">
        <w:t>The bill would require the city, county, and city and county to, at least 30 days before the public hearing, publish the results of the data gathered on that jurisdiction’s internet website and, within 6 months after the public hearing, to develop a plan to reduce homelessness within that jurisdiction. By requiring local agencies to conduct a point-in-time count of homeless persons and develop a plan to reduce homelessness, this bill would impose a state-mandated local program</w:t>
      </w:r>
      <w:r w:rsidR="00C56AD6">
        <w:t>.</w:t>
      </w:r>
    </w:p>
    <w:p w14:paraId="5B9D22A6" w14:textId="77777777" w:rsidR="00013276" w:rsidRDefault="00CE1A3B" w:rsidP="00013276">
      <w:pPr>
        <w:pStyle w:val="paragraph"/>
        <w:spacing w:before="0" w:beforeAutospacing="0" w:after="0" w:afterAutospacing="0" w:line="360" w:lineRule="auto"/>
        <w:ind w:left="1440"/>
        <w:textAlignment w:val="baseline"/>
      </w:pPr>
      <w:r>
        <w:t>John Erickson is keeping an eye on the bill.</w:t>
      </w:r>
    </w:p>
    <w:p w14:paraId="63B974A0" w14:textId="77777777" w:rsidR="00013276" w:rsidRDefault="00013276" w:rsidP="00013276">
      <w:pPr>
        <w:pStyle w:val="paragraph"/>
        <w:spacing w:before="0" w:beforeAutospacing="0" w:after="0" w:afterAutospacing="0" w:line="360" w:lineRule="auto"/>
        <w:ind w:left="1440"/>
        <w:textAlignment w:val="baseline"/>
      </w:pPr>
    </w:p>
    <w:p w14:paraId="12E6FC37" w14:textId="36472DEC" w:rsidR="007056F0" w:rsidRDefault="007056F0" w:rsidP="00013276">
      <w:pPr>
        <w:pStyle w:val="paragraph"/>
        <w:spacing w:before="0" w:beforeAutospacing="0" w:after="0" w:afterAutospacing="0" w:line="360" w:lineRule="auto"/>
        <w:ind w:left="1440"/>
        <w:textAlignment w:val="baseline"/>
      </w:pPr>
      <w:r>
        <w:t>No action was taken by the Committee</w:t>
      </w:r>
      <w:r w:rsidR="00CE1A3B">
        <w:t xml:space="preserve"> at this time.</w:t>
      </w:r>
    </w:p>
    <w:p w14:paraId="775608A0" w14:textId="77777777" w:rsidR="00322907" w:rsidRDefault="00322907" w:rsidP="0012383E">
      <w:pPr>
        <w:pStyle w:val="paragraph"/>
        <w:spacing w:before="0" w:beforeAutospacing="0" w:after="0" w:afterAutospacing="0" w:line="360" w:lineRule="auto"/>
        <w:ind w:left="1800"/>
        <w:textAlignment w:val="baseline"/>
      </w:pPr>
    </w:p>
    <w:p w14:paraId="718593CF" w14:textId="77777777" w:rsidR="007B0415" w:rsidRDefault="007B0415" w:rsidP="00AB7E08">
      <w:pPr>
        <w:pStyle w:val="paragraph"/>
        <w:numPr>
          <w:ilvl w:val="0"/>
          <w:numId w:val="10"/>
        </w:numPr>
        <w:spacing w:before="0" w:beforeAutospacing="0" w:after="0" w:afterAutospacing="0" w:line="360" w:lineRule="auto"/>
        <w:textAlignment w:val="baseline"/>
        <w:rPr>
          <w:b/>
          <w:bCs/>
        </w:rPr>
      </w:pPr>
      <w:r w:rsidRPr="007B0415">
        <w:rPr>
          <w:b/>
          <w:bCs/>
        </w:rPr>
        <w:t xml:space="preserve">AB 37 - Bonta, Mia - Political Reform Act of 1974: campaign funds: security expenses </w:t>
      </w:r>
    </w:p>
    <w:p w14:paraId="103D44FF" w14:textId="77777777" w:rsidR="00013276" w:rsidRDefault="007B0415" w:rsidP="00013276">
      <w:pPr>
        <w:pStyle w:val="paragraph"/>
        <w:spacing w:before="0" w:beforeAutospacing="0" w:after="0" w:afterAutospacing="0" w:line="360" w:lineRule="auto"/>
        <w:ind w:left="1440"/>
        <w:textAlignment w:val="baseline"/>
      </w:pPr>
      <w:r w:rsidRPr="007B0415">
        <w:t xml:space="preserve">The Political Reform Act of 1974 regulates the use of campaign funds held by candidates for elective office, elected officers, and campaign committees. The act authorizes a candidate or elected officer to use campaign funds to pay or reimburse the state for the costs of installing and monitoring a home or office electronic security system if specified conditions are met. These conditions include that the candidate or elected officer has received threats to physical safety that have been verified by law enforcement, that no more than $5,000 in campaign funds be used for this purpose, and that the candidate or elected officer report the expenditure of campaign funds to the Fair Political Practices Commission. </w:t>
      </w:r>
    </w:p>
    <w:p w14:paraId="203A7DC8" w14:textId="77777777" w:rsidR="00013276" w:rsidRDefault="007B0415" w:rsidP="00013276">
      <w:pPr>
        <w:pStyle w:val="paragraph"/>
        <w:spacing w:before="0" w:beforeAutospacing="0" w:after="0" w:afterAutospacing="0" w:line="360" w:lineRule="auto"/>
        <w:ind w:left="1440"/>
        <w:textAlignment w:val="baseline"/>
      </w:pPr>
      <w:r w:rsidRPr="007B0415">
        <w:t>This bill would eliminate those conditions. The bill would instead authorize a candidate or elected officer to use campaign funds to pay or reimburse the state for the reasonable costs of installing and monitoring a home or office electronic security system, and for the reasonable costs of providing personal security to a candidate, elected officer, or the immediate family and staff of a candidate or elected officer, if those costs are reasonably related to the candidate or elected officer’s status as a candidate or elected officer.</w:t>
      </w:r>
    </w:p>
    <w:p w14:paraId="12C1D7D0" w14:textId="77777777" w:rsidR="00013276" w:rsidRDefault="00013276" w:rsidP="00013276">
      <w:pPr>
        <w:pStyle w:val="paragraph"/>
        <w:spacing w:before="0" w:beforeAutospacing="0" w:after="0" w:afterAutospacing="0" w:line="360" w:lineRule="auto"/>
        <w:ind w:left="1440"/>
        <w:textAlignment w:val="baseline"/>
      </w:pPr>
    </w:p>
    <w:p w14:paraId="0A7CAF16" w14:textId="7EF832CD" w:rsidR="00603A70" w:rsidRDefault="000232DD" w:rsidP="00013276">
      <w:pPr>
        <w:pStyle w:val="paragraph"/>
        <w:spacing w:before="0" w:beforeAutospacing="0" w:after="0" w:afterAutospacing="0" w:line="360" w:lineRule="auto"/>
        <w:ind w:left="1440"/>
        <w:textAlignment w:val="baseline"/>
      </w:pPr>
      <w:r>
        <w:t xml:space="preserve">Dr Julian Gold motioned to </w:t>
      </w:r>
      <w:r w:rsidR="00D3571D">
        <w:t>SUPPORT</w:t>
      </w:r>
      <w:r w:rsidR="006C512E">
        <w:t xml:space="preserve"> the bill. Claudia </w:t>
      </w:r>
      <w:proofErr w:type="spellStart"/>
      <w:r w:rsidR="006C512E">
        <w:t>Fromenta</w:t>
      </w:r>
      <w:proofErr w:type="spellEnd"/>
      <w:r w:rsidR="006C512E">
        <w:t xml:space="preserve"> seconded the motion. </w:t>
      </w:r>
      <w:bookmarkStart w:id="8" w:name="_Hlk130901113"/>
      <w:r w:rsidR="006C512E">
        <w:t>No abstentions, motion passed unanimously.</w:t>
      </w:r>
      <w:bookmarkEnd w:id="8"/>
    </w:p>
    <w:p w14:paraId="1FA04A4D" w14:textId="77777777" w:rsidR="00322907" w:rsidRDefault="00322907" w:rsidP="00D26525">
      <w:pPr>
        <w:pStyle w:val="paragraph"/>
        <w:spacing w:before="0" w:beforeAutospacing="0" w:after="0" w:afterAutospacing="0" w:line="360" w:lineRule="auto"/>
        <w:ind w:left="1800"/>
        <w:textAlignment w:val="baseline"/>
      </w:pPr>
    </w:p>
    <w:p w14:paraId="29A3C1C8" w14:textId="77777777" w:rsidR="00AC5A74" w:rsidRDefault="00AC5A74" w:rsidP="00EF2857">
      <w:pPr>
        <w:pStyle w:val="paragraph"/>
        <w:numPr>
          <w:ilvl w:val="0"/>
          <w:numId w:val="10"/>
        </w:numPr>
        <w:spacing w:before="0" w:beforeAutospacing="0" w:after="0" w:afterAutospacing="0" w:line="360" w:lineRule="auto"/>
        <w:textAlignment w:val="baseline"/>
        <w:rPr>
          <w:b/>
          <w:bCs/>
        </w:rPr>
      </w:pPr>
      <w:r w:rsidRPr="00AC5A74">
        <w:rPr>
          <w:b/>
          <w:bCs/>
        </w:rPr>
        <w:t xml:space="preserve">SB 50 - Bradford, Steven - Vehicles: enforcement. </w:t>
      </w:r>
    </w:p>
    <w:p w14:paraId="672F57BE" w14:textId="77777777" w:rsidR="00AC5A74" w:rsidRDefault="00AC5A74" w:rsidP="00013276">
      <w:pPr>
        <w:pStyle w:val="paragraph"/>
        <w:spacing w:before="0" w:beforeAutospacing="0" w:after="0" w:afterAutospacing="0" w:line="360" w:lineRule="auto"/>
        <w:ind w:left="1080"/>
        <w:textAlignment w:val="baseline"/>
      </w:pPr>
      <w:r w:rsidRPr="00AC5A74">
        <w:t xml:space="preserve">Summary Existing law authorizes a peace officer to make an arrest pursuant to a warrant or without a warrant if, among other circumstances, the officer has probable cause to believe that the person has committed a public offense in the officer’s presence. Under existing law, it is unlawful to disobey the lawful order, signal, or direction of a uniformed peace officer performing any duties pursuant to the Vehicle Code or to refuse to submit to any lawful vehicular inspection authorized by the Vehicle Code. </w:t>
      </w:r>
    </w:p>
    <w:p w14:paraId="331E1D3D" w14:textId="77777777" w:rsidR="00013276" w:rsidRDefault="00AC5A74" w:rsidP="00013276">
      <w:pPr>
        <w:pStyle w:val="paragraph"/>
        <w:spacing w:before="0" w:beforeAutospacing="0" w:after="0" w:afterAutospacing="0" w:line="360" w:lineRule="auto"/>
        <w:ind w:left="1080"/>
        <w:textAlignment w:val="baseline"/>
      </w:pPr>
      <w:r w:rsidRPr="00AC5A74">
        <w:t>This bill would prohibit a peace officer from stopping or detaining the operator of a motor vehicle or bicycle for a low-level infraction, as defined, unless a separate, independent basis for a stop exists. The bill would authorize a peace officer who does not have grounds to stop a vehicle or bicycle, but can determine the identity of the owner, to send a citation or warning letter to the owner.</w:t>
      </w:r>
    </w:p>
    <w:p w14:paraId="36E89B61" w14:textId="77777777" w:rsidR="00013276" w:rsidRDefault="00013276" w:rsidP="00013276">
      <w:pPr>
        <w:pStyle w:val="paragraph"/>
        <w:spacing w:before="0" w:beforeAutospacing="0" w:after="0" w:afterAutospacing="0" w:line="360" w:lineRule="auto"/>
        <w:ind w:left="1080"/>
        <w:textAlignment w:val="baseline"/>
      </w:pPr>
    </w:p>
    <w:p w14:paraId="6DB412C9" w14:textId="255487C0" w:rsidR="00E9385E" w:rsidRDefault="00707003" w:rsidP="00013276">
      <w:pPr>
        <w:pStyle w:val="paragraph"/>
        <w:spacing w:before="0" w:beforeAutospacing="0" w:after="0" w:afterAutospacing="0" w:line="360" w:lineRule="auto"/>
        <w:ind w:left="1080"/>
        <w:textAlignment w:val="baseline"/>
      </w:pPr>
      <w:r>
        <w:t>Dr</w:t>
      </w:r>
      <w:r w:rsidR="00AF1F8F">
        <w:t xml:space="preserve"> Julian Gold motioned to OPPOSE the bill</w:t>
      </w:r>
      <w:r w:rsidR="00A11937">
        <w:t xml:space="preserve">. </w:t>
      </w:r>
      <w:r w:rsidR="00604B89">
        <w:t xml:space="preserve">Bill </w:t>
      </w:r>
      <w:proofErr w:type="spellStart"/>
      <w:r w:rsidR="00604B89">
        <w:t>Uphoff</w:t>
      </w:r>
      <w:proofErr w:type="spellEnd"/>
      <w:r w:rsidR="00604B89">
        <w:t xml:space="preserve"> seconded the motion. No abstentions, motion passed unanimously.</w:t>
      </w:r>
    </w:p>
    <w:p w14:paraId="70984C5D" w14:textId="77777777" w:rsidR="00322907" w:rsidRDefault="00322907" w:rsidP="00AC5A74">
      <w:pPr>
        <w:pStyle w:val="paragraph"/>
        <w:spacing w:before="0" w:beforeAutospacing="0" w:after="0" w:afterAutospacing="0" w:line="360" w:lineRule="auto"/>
        <w:ind w:left="1800"/>
        <w:textAlignment w:val="baseline"/>
      </w:pPr>
    </w:p>
    <w:p w14:paraId="72CBEA70" w14:textId="77777777" w:rsidR="005B2AA2" w:rsidRDefault="008E4F2E" w:rsidP="005B2AA2">
      <w:pPr>
        <w:pStyle w:val="paragraph"/>
        <w:numPr>
          <w:ilvl w:val="0"/>
          <w:numId w:val="10"/>
        </w:numPr>
        <w:spacing w:before="0" w:beforeAutospacing="0" w:after="0" w:afterAutospacing="0" w:line="360" w:lineRule="auto"/>
        <w:textAlignment w:val="baseline"/>
        <w:rPr>
          <w:b/>
          <w:bCs/>
        </w:rPr>
      </w:pPr>
      <w:r w:rsidRPr="008E4F2E">
        <w:rPr>
          <w:b/>
          <w:bCs/>
        </w:rPr>
        <w:t xml:space="preserve">AB 1249 - Ta, Tri - Sales and use taxes: exemption: tax holiday: school supplies. </w:t>
      </w:r>
    </w:p>
    <w:p w14:paraId="7093C72C" w14:textId="77777777" w:rsidR="00013276" w:rsidRDefault="008E4F2E" w:rsidP="00013276">
      <w:pPr>
        <w:pStyle w:val="paragraph"/>
        <w:spacing w:before="0" w:beforeAutospacing="0" w:after="0" w:afterAutospacing="0" w:line="360" w:lineRule="auto"/>
        <w:ind w:left="1440"/>
        <w:textAlignment w:val="baseline"/>
        <w:rPr>
          <w:b/>
          <w:bCs/>
        </w:rPr>
      </w:pPr>
      <w:r w:rsidRPr="008E4F2E">
        <w:t xml:space="preserve">Existing sales and use tax laws impose taxes on retailers measured by the gross receipts from the sale of tangible personal property sold at retail in this state, or on the storage, use, or other consumption in this state of tangible personal property purchased from a retailer for storage, use, or other consumption in this state, and provides various exemptions from the taxes imposed by those laws. </w:t>
      </w:r>
    </w:p>
    <w:p w14:paraId="1B08BA70" w14:textId="77777777" w:rsidR="00013276" w:rsidRDefault="008E4F2E" w:rsidP="00013276">
      <w:pPr>
        <w:pStyle w:val="paragraph"/>
        <w:spacing w:before="0" w:beforeAutospacing="0" w:after="0" w:afterAutospacing="0" w:line="360" w:lineRule="auto"/>
        <w:ind w:left="1440"/>
        <w:textAlignment w:val="baseline"/>
        <w:rPr>
          <w:b/>
          <w:bCs/>
        </w:rPr>
      </w:pPr>
      <w:r w:rsidRPr="008E4F2E">
        <w:t xml:space="preserve">This bill would, on and after January 1, 2024, and before January 1, 2029, exempt from those taxes the gross receipts from the sale of, and the storage, use, or other consumption of, qualified school supplies, as defined, for the two-day period </w:t>
      </w:r>
      <w:r w:rsidRPr="008E4F2E">
        <w:lastRenderedPageBreak/>
        <w:t>beginning at 12:01 a.m. on the third Saturday of July of each year and ending at 11:59 p.m. on the following day.</w:t>
      </w:r>
    </w:p>
    <w:p w14:paraId="1BED78B4" w14:textId="77777777" w:rsidR="00013276" w:rsidRDefault="008E4F2E" w:rsidP="00013276">
      <w:pPr>
        <w:pStyle w:val="paragraph"/>
        <w:spacing w:before="0" w:beforeAutospacing="0" w:after="0" w:afterAutospacing="0" w:line="360" w:lineRule="auto"/>
        <w:ind w:left="1440"/>
        <w:textAlignment w:val="baseline"/>
        <w:rPr>
          <w:b/>
          <w:bCs/>
        </w:rPr>
      </w:pPr>
      <w:r>
        <w:t xml:space="preserve">Bill </w:t>
      </w:r>
      <w:proofErr w:type="spellStart"/>
      <w:r>
        <w:t>Uphoff</w:t>
      </w:r>
      <w:proofErr w:type="spellEnd"/>
      <w:r>
        <w:t xml:space="preserve"> </w:t>
      </w:r>
      <w:r w:rsidR="00AE65FA">
        <w:t xml:space="preserve">how do you define that you are buying school supplies. </w:t>
      </w:r>
    </w:p>
    <w:p w14:paraId="7899CA12" w14:textId="77777777" w:rsidR="00013276" w:rsidRDefault="00AE65FA" w:rsidP="00013276">
      <w:pPr>
        <w:pStyle w:val="paragraph"/>
        <w:spacing w:before="0" w:beforeAutospacing="0" w:after="0" w:afterAutospacing="0" w:line="360" w:lineRule="auto"/>
        <w:ind w:left="1440"/>
        <w:textAlignment w:val="baseline"/>
        <w:rPr>
          <w:b/>
          <w:bCs/>
        </w:rPr>
      </w:pPr>
      <w:r>
        <w:t xml:space="preserve">Dr. Julian </w:t>
      </w:r>
      <w:r w:rsidR="00671551">
        <w:t>wants to know how the larger school districts feel about this</w:t>
      </w:r>
      <w:r w:rsidR="00E65B0D">
        <w:t xml:space="preserve"> and impact to municipalities.</w:t>
      </w:r>
    </w:p>
    <w:p w14:paraId="0E34ABC0" w14:textId="59ED1DB7" w:rsidR="00E65B0D" w:rsidRPr="00013276" w:rsidRDefault="00E65B0D" w:rsidP="00013276">
      <w:pPr>
        <w:pStyle w:val="paragraph"/>
        <w:spacing w:before="0" w:beforeAutospacing="0" w:after="0" w:afterAutospacing="0" w:line="360" w:lineRule="auto"/>
        <w:ind w:left="1440"/>
        <w:textAlignment w:val="baseline"/>
        <w:rPr>
          <w:b/>
          <w:bCs/>
        </w:rPr>
      </w:pPr>
      <w:r>
        <w:t xml:space="preserve">Sandra Armenta </w:t>
      </w:r>
      <w:r w:rsidR="00C457FC">
        <w:t>suggests</w:t>
      </w:r>
      <w:r w:rsidR="00AE2F22">
        <w:t xml:space="preserve"> the bill is to help teachers.</w:t>
      </w:r>
    </w:p>
    <w:p w14:paraId="6B95AAD0" w14:textId="77777777" w:rsidR="00013276" w:rsidRDefault="00013276" w:rsidP="00013276">
      <w:pPr>
        <w:pStyle w:val="paragraph"/>
        <w:spacing w:before="0" w:beforeAutospacing="0" w:after="0" w:afterAutospacing="0" w:line="360" w:lineRule="auto"/>
        <w:ind w:left="720" w:firstLine="720"/>
        <w:textAlignment w:val="baseline"/>
      </w:pPr>
    </w:p>
    <w:p w14:paraId="0C3AE33C" w14:textId="2CDE6A02" w:rsidR="00573228" w:rsidRDefault="00F345B5" w:rsidP="00013276">
      <w:pPr>
        <w:pStyle w:val="paragraph"/>
        <w:spacing w:before="0" w:beforeAutospacing="0" w:after="0" w:afterAutospacing="0" w:line="360" w:lineRule="auto"/>
        <w:ind w:left="720" w:firstLine="720"/>
        <w:textAlignment w:val="baseline"/>
      </w:pPr>
      <w:r>
        <w:t>No action was taken by the committee at this time.</w:t>
      </w:r>
    </w:p>
    <w:p w14:paraId="7F3F196A" w14:textId="77777777" w:rsidR="00322907" w:rsidRDefault="00322907" w:rsidP="005B2AA2">
      <w:pPr>
        <w:pStyle w:val="paragraph"/>
        <w:spacing w:before="0" w:beforeAutospacing="0" w:after="0" w:afterAutospacing="0" w:line="360" w:lineRule="auto"/>
        <w:ind w:left="1440" w:firstLine="360"/>
        <w:textAlignment w:val="baseline"/>
      </w:pPr>
    </w:p>
    <w:p w14:paraId="4CC80DC0" w14:textId="77777777" w:rsidR="00013276" w:rsidRDefault="008E1EE6" w:rsidP="00013276">
      <w:pPr>
        <w:pStyle w:val="paragraph"/>
        <w:numPr>
          <w:ilvl w:val="0"/>
          <w:numId w:val="10"/>
        </w:numPr>
        <w:spacing w:before="0" w:beforeAutospacing="0" w:after="0" w:afterAutospacing="0" w:line="360" w:lineRule="auto"/>
        <w:textAlignment w:val="baseline"/>
        <w:rPr>
          <w:b/>
          <w:bCs/>
        </w:rPr>
      </w:pPr>
      <w:r w:rsidRPr="008E1EE6">
        <w:rPr>
          <w:b/>
          <w:bCs/>
        </w:rPr>
        <w:t>AB 1287 - Alvarez, David - Density Bonus Law: additional density bonus and incentives or concessions: California Coastal Act of 1976.</w:t>
      </w:r>
    </w:p>
    <w:p w14:paraId="1560498B" w14:textId="77777777" w:rsidR="00013276" w:rsidRDefault="00754FB0" w:rsidP="00013276">
      <w:pPr>
        <w:pStyle w:val="paragraph"/>
        <w:spacing w:before="0" w:beforeAutospacing="0" w:after="0" w:afterAutospacing="0" w:line="360" w:lineRule="auto"/>
        <w:ind w:left="1080"/>
        <w:textAlignment w:val="baseline"/>
        <w:rPr>
          <w:b/>
          <w:bCs/>
        </w:rPr>
      </w:pPr>
      <w:r>
        <w:t xml:space="preserve">Existing law, referred to as the Density Bonus Law, requires a city or county to provide a developer that proposes a housing development within the city or county with a density bonus and other concessions or incentives or concessions, as specified, if the developer agrees to construct specified percentages of units for lower income households or very </w:t>
      </w:r>
      <w:proofErr w:type="gramStart"/>
      <w:r>
        <w:t>low income</w:t>
      </w:r>
      <w:proofErr w:type="gramEnd"/>
      <w:r>
        <w:t xml:space="preserve"> households, and meets other requirements. </w:t>
      </w:r>
    </w:p>
    <w:p w14:paraId="66AFC7F4" w14:textId="77777777" w:rsidR="00013276" w:rsidRDefault="00754FB0" w:rsidP="00013276">
      <w:pPr>
        <w:pStyle w:val="paragraph"/>
        <w:spacing w:before="0" w:beforeAutospacing="0" w:after="0" w:afterAutospacing="0" w:line="360" w:lineRule="auto"/>
        <w:ind w:left="1080"/>
        <w:textAlignment w:val="baseline"/>
        <w:rPr>
          <w:b/>
          <w:bCs/>
        </w:rPr>
      </w:pPr>
      <w:r>
        <w:t xml:space="preserve">This bill would require a city, county, or city and county to grant an additional density bonus, calculated as specified, when an applicant proposes to construct a housing development that conforms to specified requirements and provides 24% of the base density units to lower income households, conforms to specified requirements and provides 15% of the base density units to very low income households, or conforms to specified requirements and provides 44% of the total units to moderate-income units. </w:t>
      </w:r>
    </w:p>
    <w:p w14:paraId="492BA9F5" w14:textId="77777777" w:rsidR="00013276" w:rsidRDefault="00754FB0" w:rsidP="00013276">
      <w:pPr>
        <w:pStyle w:val="paragraph"/>
        <w:spacing w:before="0" w:beforeAutospacing="0" w:after="0" w:afterAutospacing="0" w:line="360" w:lineRule="auto"/>
        <w:ind w:left="1080"/>
        <w:textAlignment w:val="baseline"/>
        <w:rPr>
          <w:b/>
          <w:bCs/>
        </w:rPr>
      </w:pPr>
      <w:r>
        <w:t xml:space="preserve">The bill would require a city, county, or city and county to grant additional incentives or concessions for a project that meets any of those categories </w:t>
      </w:r>
      <w:proofErr w:type="gramStart"/>
      <w:r>
        <w:t>and also</w:t>
      </w:r>
      <w:proofErr w:type="gramEnd"/>
      <w:r>
        <w:t xml:space="preserve"> includes certain percentages of units for persons and families of moderate income. By imposing additional duties on local officials in administering the Density Bonus Law, this bill would create a state mandated local program</w:t>
      </w:r>
      <w:r w:rsidR="00AD00F8">
        <w:t>.</w:t>
      </w:r>
    </w:p>
    <w:p w14:paraId="29E771E7" w14:textId="77777777" w:rsidR="00013276" w:rsidRDefault="00AD00F8" w:rsidP="00013276">
      <w:pPr>
        <w:pStyle w:val="paragraph"/>
        <w:spacing w:before="0" w:beforeAutospacing="0" w:after="0" w:afterAutospacing="0" w:line="360" w:lineRule="auto"/>
        <w:ind w:left="1080"/>
        <w:textAlignment w:val="baseline"/>
        <w:rPr>
          <w:b/>
          <w:bCs/>
        </w:rPr>
      </w:pPr>
      <w:r>
        <w:t xml:space="preserve">Dr. Julian Gold says it goes against our basic </w:t>
      </w:r>
      <w:r w:rsidR="00550E54">
        <w:t xml:space="preserve">premise </w:t>
      </w:r>
      <w:r w:rsidR="002D7143">
        <w:t>of</w:t>
      </w:r>
      <w:r w:rsidR="00550E54">
        <w:t xml:space="preserve"> local control.</w:t>
      </w:r>
    </w:p>
    <w:p w14:paraId="775CB89D" w14:textId="4116FCA7" w:rsidR="006A0FED" w:rsidRPr="00013276" w:rsidRDefault="00FA2B07" w:rsidP="00013276">
      <w:pPr>
        <w:pStyle w:val="paragraph"/>
        <w:spacing w:before="0" w:beforeAutospacing="0" w:after="0" w:afterAutospacing="0" w:line="360" w:lineRule="auto"/>
        <w:ind w:left="1080"/>
        <w:textAlignment w:val="baseline"/>
        <w:rPr>
          <w:rStyle w:val="normaltextrun"/>
          <w:b/>
          <w:bCs/>
        </w:rPr>
      </w:pPr>
      <w:r w:rsidRPr="006A01C2">
        <w:rPr>
          <w:rStyle w:val="normaltextrun"/>
        </w:rPr>
        <w:lastRenderedPageBreak/>
        <w:t>Beatriz Dieringer</w:t>
      </w:r>
      <w:r w:rsidR="00DB1C12">
        <w:rPr>
          <w:rStyle w:val="normaltextrun"/>
        </w:rPr>
        <w:t xml:space="preserve"> says </w:t>
      </w:r>
      <w:proofErr w:type="spellStart"/>
      <w:r w:rsidR="00DB1C12">
        <w:rPr>
          <w:rStyle w:val="normaltextrun"/>
        </w:rPr>
        <w:t>its</w:t>
      </w:r>
      <w:proofErr w:type="spellEnd"/>
      <w:r w:rsidR="00DB1C12">
        <w:rPr>
          <w:rStyle w:val="normaltextrun"/>
        </w:rPr>
        <w:t xml:space="preserve"> not like we don’t already have </w:t>
      </w:r>
      <w:r w:rsidR="009E789B">
        <w:rPr>
          <w:rStyle w:val="normaltextrun"/>
        </w:rPr>
        <w:t>Density Bonus Laws. Doesn’t even get a chance to kick in. It is the same old thing just creating more and more of what they already have.</w:t>
      </w:r>
    </w:p>
    <w:p w14:paraId="453CE188" w14:textId="61CA703F" w:rsidR="009E789B" w:rsidRDefault="009E789B" w:rsidP="00013276">
      <w:pPr>
        <w:pStyle w:val="paragraph"/>
        <w:spacing w:before="0" w:beforeAutospacing="0" w:after="0" w:afterAutospacing="0" w:line="360" w:lineRule="auto"/>
        <w:ind w:left="360" w:firstLine="720"/>
        <w:textAlignment w:val="baseline"/>
        <w:rPr>
          <w:rStyle w:val="normaltextrun"/>
        </w:rPr>
      </w:pPr>
      <w:r>
        <w:rPr>
          <w:rStyle w:val="normaltextrun"/>
        </w:rPr>
        <w:t xml:space="preserve">Sandra Armenta </w:t>
      </w:r>
      <w:r w:rsidR="005711F9">
        <w:rPr>
          <w:rStyle w:val="normaltextrun"/>
        </w:rPr>
        <w:t xml:space="preserve">identified that these are just incentives and </w:t>
      </w:r>
      <w:r w:rsidR="00FC0ACF">
        <w:rPr>
          <w:rStyle w:val="normaltextrun"/>
        </w:rPr>
        <w:t>concessions,</w:t>
      </w:r>
      <w:r w:rsidR="005711F9">
        <w:rPr>
          <w:rStyle w:val="normaltextrun"/>
        </w:rPr>
        <w:t xml:space="preserve"> and</w:t>
      </w:r>
      <w:r w:rsidR="00FC0ACF">
        <w:rPr>
          <w:rStyle w:val="normaltextrun"/>
        </w:rPr>
        <w:t xml:space="preserve"> a</w:t>
      </w:r>
      <w:r w:rsidR="005711F9">
        <w:rPr>
          <w:rStyle w:val="normaltextrun"/>
        </w:rPr>
        <w:t xml:space="preserve"> developer does not have to abide by</w:t>
      </w:r>
      <w:r w:rsidR="00FC0ACF">
        <w:rPr>
          <w:rStyle w:val="normaltextrun"/>
        </w:rPr>
        <w:t xml:space="preserve"> them. Does not address affordable housing.</w:t>
      </w:r>
    </w:p>
    <w:p w14:paraId="5168C566" w14:textId="77777777" w:rsidR="00013276" w:rsidRDefault="00013276" w:rsidP="00013276">
      <w:pPr>
        <w:pStyle w:val="paragraph"/>
        <w:spacing w:before="0" w:beforeAutospacing="0" w:after="0" w:afterAutospacing="0" w:line="360" w:lineRule="auto"/>
        <w:textAlignment w:val="baseline"/>
        <w:rPr>
          <w:rStyle w:val="normaltextrun"/>
        </w:rPr>
      </w:pPr>
    </w:p>
    <w:p w14:paraId="4D9EB658" w14:textId="691478BC" w:rsidR="00FC0ACF" w:rsidRDefault="00FC0ACF" w:rsidP="00013276">
      <w:pPr>
        <w:pStyle w:val="paragraph"/>
        <w:spacing w:before="0" w:beforeAutospacing="0" w:after="0" w:afterAutospacing="0" w:line="360" w:lineRule="auto"/>
        <w:ind w:left="360" w:firstLine="720"/>
        <w:textAlignment w:val="baseline"/>
        <w:rPr>
          <w:rStyle w:val="normaltextrun"/>
        </w:rPr>
      </w:pPr>
      <w:r>
        <w:rPr>
          <w:rStyle w:val="normaltextrun"/>
        </w:rPr>
        <w:t xml:space="preserve">Gustavo Camacho motioned to </w:t>
      </w:r>
      <w:r w:rsidR="00E14B2B">
        <w:rPr>
          <w:rStyle w:val="normaltextrun"/>
        </w:rPr>
        <w:t xml:space="preserve">OPPOSE the bill. Claudia </w:t>
      </w:r>
      <w:proofErr w:type="spellStart"/>
      <w:r w:rsidR="00E14B2B">
        <w:rPr>
          <w:rStyle w:val="normaltextrun"/>
        </w:rPr>
        <w:t>Fromenta</w:t>
      </w:r>
      <w:proofErr w:type="spellEnd"/>
      <w:r w:rsidR="00E14B2B">
        <w:rPr>
          <w:rStyle w:val="normaltextrun"/>
        </w:rPr>
        <w:t xml:space="preserve"> seconded the motion.</w:t>
      </w:r>
    </w:p>
    <w:p w14:paraId="4B73F202" w14:textId="2F8A9605" w:rsidR="002E07DA" w:rsidRDefault="002E07DA" w:rsidP="002E07DA">
      <w:pPr>
        <w:pStyle w:val="paragraph"/>
        <w:numPr>
          <w:ilvl w:val="0"/>
          <w:numId w:val="1"/>
        </w:numPr>
        <w:spacing w:before="0" w:beforeAutospacing="0" w:after="0" w:afterAutospacing="0" w:line="360" w:lineRule="auto"/>
        <w:textAlignment w:val="baseline"/>
        <w:rPr>
          <w:rStyle w:val="normaltextrun"/>
          <w:b/>
          <w:bCs/>
        </w:rPr>
      </w:pPr>
      <w:r>
        <w:rPr>
          <w:rStyle w:val="normaltextrun"/>
          <w:b/>
          <w:bCs/>
        </w:rPr>
        <w:t>Other Business</w:t>
      </w:r>
    </w:p>
    <w:p w14:paraId="20336369" w14:textId="4D171B22" w:rsidR="005E554A" w:rsidRPr="001E522F" w:rsidRDefault="00BD4809" w:rsidP="005E554A">
      <w:pPr>
        <w:pStyle w:val="paragraph"/>
        <w:numPr>
          <w:ilvl w:val="0"/>
          <w:numId w:val="15"/>
        </w:numPr>
        <w:spacing w:before="0" w:beforeAutospacing="0" w:after="0" w:afterAutospacing="0" w:line="360" w:lineRule="auto"/>
        <w:textAlignment w:val="baseline"/>
        <w:rPr>
          <w:rStyle w:val="normaltextrun"/>
          <w:b/>
          <w:bCs/>
        </w:rPr>
      </w:pPr>
      <w:r>
        <w:rPr>
          <w:rStyle w:val="normaltextrun"/>
        </w:rPr>
        <w:t xml:space="preserve">ED Rodarte </w:t>
      </w:r>
      <w:r w:rsidR="00F039DF">
        <w:rPr>
          <w:rStyle w:val="normaltextrun"/>
        </w:rPr>
        <w:t>updates</w:t>
      </w:r>
      <w:r>
        <w:rPr>
          <w:rStyle w:val="normaltextrun"/>
        </w:rPr>
        <w:t xml:space="preserve"> the committee of the </w:t>
      </w:r>
      <w:r w:rsidR="00672CCD">
        <w:rPr>
          <w:rStyle w:val="normaltextrun"/>
        </w:rPr>
        <w:t>date change for L.A. Local Advocacy Day</w:t>
      </w:r>
      <w:r w:rsidR="00F039DF">
        <w:rPr>
          <w:rStyle w:val="normaltextrun"/>
        </w:rPr>
        <w:t>.</w:t>
      </w:r>
    </w:p>
    <w:p w14:paraId="358468DC" w14:textId="77777777" w:rsidR="00D00A23" w:rsidRDefault="00D00A23" w:rsidP="00D00A23">
      <w:pPr>
        <w:pStyle w:val="paragraph"/>
        <w:spacing w:before="0" w:beforeAutospacing="0" w:after="0" w:afterAutospacing="0" w:line="360" w:lineRule="auto"/>
        <w:textAlignment w:val="baseline"/>
        <w:rPr>
          <w:rStyle w:val="normaltextrun"/>
        </w:rPr>
      </w:pPr>
    </w:p>
    <w:p w14:paraId="7D370C1D" w14:textId="77777777" w:rsidR="00B13880" w:rsidRDefault="00B13880" w:rsidP="00B13880">
      <w:pPr>
        <w:pStyle w:val="paragraph"/>
        <w:spacing w:before="0" w:beforeAutospacing="0" w:after="0" w:afterAutospacing="0" w:line="360" w:lineRule="auto"/>
        <w:textAlignment w:val="baseline"/>
      </w:pPr>
    </w:p>
    <w:p w14:paraId="16A1F754" w14:textId="548E96AB" w:rsidR="003D03D4" w:rsidRPr="00B13880" w:rsidRDefault="003D03D4" w:rsidP="00B13880">
      <w:pPr>
        <w:pStyle w:val="paragraph"/>
        <w:spacing w:before="0" w:beforeAutospacing="0" w:after="0" w:afterAutospacing="0" w:line="360" w:lineRule="auto"/>
        <w:textAlignment w:val="baseline"/>
      </w:pPr>
      <w:r w:rsidRPr="00D26525">
        <w:rPr>
          <w:b/>
          <w:bCs/>
        </w:rPr>
        <w:t xml:space="preserve">Adjournment: </w:t>
      </w:r>
      <w:r w:rsidR="00581F2E">
        <w:rPr>
          <w:b/>
          <w:bCs/>
        </w:rPr>
        <w:t>March</w:t>
      </w:r>
      <w:r w:rsidRPr="00D26525">
        <w:rPr>
          <w:b/>
          <w:bCs/>
        </w:rPr>
        <w:t xml:space="preserve"> 22, 2023, at 4:0</w:t>
      </w:r>
      <w:r w:rsidR="009C3521">
        <w:rPr>
          <w:b/>
          <w:bCs/>
        </w:rPr>
        <w:t>3</w:t>
      </w:r>
      <w:r w:rsidRPr="00D26525">
        <w:rPr>
          <w:b/>
          <w:bCs/>
        </w:rPr>
        <w:t>pm</w:t>
      </w:r>
    </w:p>
    <w:p w14:paraId="5E9A15A0" w14:textId="77777777" w:rsidR="003D03D4" w:rsidRDefault="003D03D4" w:rsidP="003D03D4"/>
    <w:p w14:paraId="7BEC2D35" w14:textId="77777777" w:rsidR="003D03D4" w:rsidRDefault="003D03D4"/>
    <w:sectPr w:rsidR="003D0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mp;quot">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EF3"/>
    <w:multiLevelType w:val="hybridMultilevel"/>
    <w:tmpl w:val="8534B1F8"/>
    <w:lvl w:ilvl="0" w:tplc="C220CA34">
      <w:start w:val="1"/>
      <w:numFmt w:val="upperRoman"/>
      <w:lvlText w:val="%1."/>
      <w:lvlJc w:val="right"/>
      <w:pPr>
        <w:ind w:left="720" w:hanging="360"/>
      </w:pPr>
      <w:rPr>
        <w:b/>
        <w:bCs/>
      </w:rPr>
    </w:lvl>
    <w:lvl w:ilvl="1" w:tplc="064004B6">
      <w:start w:val="1"/>
      <w:numFmt w:val="lowerLetter"/>
      <w:lvlText w:val="%2."/>
      <w:lvlJc w:val="left"/>
      <w:pPr>
        <w:ind w:left="1530" w:hanging="360"/>
      </w:pPr>
      <w:rPr>
        <w:rFonts w:hint="default"/>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31300"/>
    <w:multiLevelType w:val="hybridMultilevel"/>
    <w:tmpl w:val="4FC6F3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F054CB6"/>
    <w:multiLevelType w:val="hybridMultilevel"/>
    <w:tmpl w:val="2CA4FCF0"/>
    <w:lvl w:ilvl="0" w:tplc="0409000F">
      <w:start w:val="1"/>
      <w:numFmt w:val="decimal"/>
      <w:lvlText w:val="%1."/>
      <w:lvlJc w:val="left"/>
      <w:pPr>
        <w:ind w:left="2310" w:hanging="360"/>
      </w:p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3" w15:restartNumberingAfterBreak="0">
    <w:nsid w:val="236A4339"/>
    <w:multiLevelType w:val="hybridMultilevel"/>
    <w:tmpl w:val="5BBCB5D2"/>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2D4269B3"/>
    <w:multiLevelType w:val="hybridMultilevel"/>
    <w:tmpl w:val="6B32EC04"/>
    <w:lvl w:ilvl="0" w:tplc="064004B6">
      <w:start w:val="1"/>
      <w:numFmt w:val="lowerLetter"/>
      <w:lvlText w:val="%1."/>
      <w:lvlJc w:val="left"/>
      <w:pPr>
        <w:ind w:left="153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DB7E0E"/>
    <w:multiLevelType w:val="hybridMultilevel"/>
    <w:tmpl w:val="6158F3FA"/>
    <w:lvl w:ilvl="0" w:tplc="0409000F">
      <w:start w:val="1"/>
      <w:numFmt w:val="decimal"/>
      <w:lvlText w:val="%1."/>
      <w:lvlJc w:val="left"/>
      <w:pPr>
        <w:ind w:left="2310" w:hanging="360"/>
      </w:p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6" w15:restartNumberingAfterBreak="0">
    <w:nsid w:val="36367C39"/>
    <w:multiLevelType w:val="hybridMultilevel"/>
    <w:tmpl w:val="D4EA933A"/>
    <w:lvl w:ilvl="0" w:tplc="4F7E11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3907C3"/>
    <w:multiLevelType w:val="hybridMultilevel"/>
    <w:tmpl w:val="E6D2CD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3F3605"/>
    <w:multiLevelType w:val="hybridMultilevel"/>
    <w:tmpl w:val="579A0EBC"/>
    <w:lvl w:ilvl="0" w:tplc="4F7E112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023322"/>
    <w:multiLevelType w:val="hybridMultilevel"/>
    <w:tmpl w:val="278A2E44"/>
    <w:lvl w:ilvl="0" w:tplc="728859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DD6D39"/>
    <w:multiLevelType w:val="hybridMultilevel"/>
    <w:tmpl w:val="D87A7AF4"/>
    <w:lvl w:ilvl="0" w:tplc="064004B6">
      <w:start w:val="1"/>
      <w:numFmt w:val="lowerLetter"/>
      <w:lvlText w:val="%1."/>
      <w:lvlJc w:val="left"/>
      <w:pPr>
        <w:ind w:left="153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F03D90"/>
    <w:multiLevelType w:val="hybridMultilevel"/>
    <w:tmpl w:val="A016F4F6"/>
    <w:lvl w:ilvl="0" w:tplc="2EC0C8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4A40B6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7DB32276"/>
    <w:multiLevelType w:val="hybridMultilevel"/>
    <w:tmpl w:val="AC245674"/>
    <w:lvl w:ilvl="0" w:tplc="4F7E11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E957982"/>
    <w:multiLevelType w:val="hybridMultilevel"/>
    <w:tmpl w:val="7520B2B8"/>
    <w:lvl w:ilvl="0" w:tplc="4F7E112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0270595">
    <w:abstractNumId w:val="0"/>
  </w:num>
  <w:num w:numId="2" w16cid:durableId="575479043">
    <w:abstractNumId w:val="5"/>
  </w:num>
  <w:num w:numId="3" w16cid:durableId="1660771624">
    <w:abstractNumId w:val="2"/>
  </w:num>
  <w:num w:numId="4" w16cid:durableId="1966618130">
    <w:abstractNumId w:val="1"/>
  </w:num>
  <w:num w:numId="5" w16cid:durableId="856390228">
    <w:abstractNumId w:val="7"/>
  </w:num>
  <w:num w:numId="6" w16cid:durableId="665744199">
    <w:abstractNumId w:val="4"/>
  </w:num>
  <w:num w:numId="7" w16cid:durableId="415977394">
    <w:abstractNumId w:val="11"/>
  </w:num>
  <w:num w:numId="8" w16cid:durableId="106898307">
    <w:abstractNumId w:val="3"/>
  </w:num>
  <w:num w:numId="9" w16cid:durableId="478110921">
    <w:abstractNumId w:val="9"/>
  </w:num>
  <w:num w:numId="10" w16cid:durableId="616958406">
    <w:abstractNumId w:val="8"/>
  </w:num>
  <w:num w:numId="11" w16cid:durableId="735472305">
    <w:abstractNumId w:val="10"/>
  </w:num>
  <w:num w:numId="12" w16cid:durableId="454104017">
    <w:abstractNumId w:val="14"/>
  </w:num>
  <w:num w:numId="13" w16cid:durableId="1069110333">
    <w:abstractNumId w:val="12"/>
  </w:num>
  <w:num w:numId="14" w16cid:durableId="967588059">
    <w:abstractNumId w:val="6"/>
  </w:num>
  <w:num w:numId="15" w16cid:durableId="9565660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3D4"/>
    <w:rsid w:val="00013276"/>
    <w:rsid w:val="00014293"/>
    <w:rsid w:val="000232DD"/>
    <w:rsid w:val="0003106C"/>
    <w:rsid w:val="00035357"/>
    <w:rsid w:val="0003659A"/>
    <w:rsid w:val="000402BF"/>
    <w:rsid w:val="00053969"/>
    <w:rsid w:val="000572C7"/>
    <w:rsid w:val="00062B52"/>
    <w:rsid w:val="00063DDC"/>
    <w:rsid w:val="00074CBB"/>
    <w:rsid w:val="00087C27"/>
    <w:rsid w:val="000F67BB"/>
    <w:rsid w:val="00104C63"/>
    <w:rsid w:val="0012383E"/>
    <w:rsid w:val="001276B5"/>
    <w:rsid w:val="00137949"/>
    <w:rsid w:val="00151C41"/>
    <w:rsid w:val="00154DD6"/>
    <w:rsid w:val="001555DE"/>
    <w:rsid w:val="00161AD7"/>
    <w:rsid w:val="001774E9"/>
    <w:rsid w:val="00181C16"/>
    <w:rsid w:val="001A268A"/>
    <w:rsid w:val="001A3E2B"/>
    <w:rsid w:val="001A7248"/>
    <w:rsid w:val="001D7D10"/>
    <w:rsid w:val="001E20AD"/>
    <w:rsid w:val="001E522F"/>
    <w:rsid w:val="001F20F7"/>
    <w:rsid w:val="001F476C"/>
    <w:rsid w:val="0020604D"/>
    <w:rsid w:val="00211BA0"/>
    <w:rsid w:val="00240412"/>
    <w:rsid w:val="002447D2"/>
    <w:rsid w:val="00253FA3"/>
    <w:rsid w:val="00254B18"/>
    <w:rsid w:val="00263768"/>
    <w:rsid w:val="0026660C"/>
    <w:rsid w:val="00275785"/>
    <w:rsid w:val="0029482E"/>
    <w:rsid w:val="0029726E"/>
    <w:rsid w:val="002A7F30"/>
    <w:rsid w:val="002C02D4"/>
    <w:rsid w:val="002D4553"/>
    <w:rsid w:val="002D7143"/>
    <w:rsid w:val="002D7291"/>
    <w:rsid w:val="002E07DA"/>
    <w:rsid w:val="00320BFA"/>
    <w:rsid w:val="00321156"/>
    <w:rsid w:val="00322907"/>
    <w:rsid w:val="00330B0B"/>
    <w:rsid w:val="00333665"/>
    <w:rsid w:val="00361897"/>
    <w:rsid w:val="0037409D"/>
    <w:rsid w:val="003930EF"/>
    <w:rsid w:val="003A2109"/>
    <w:rsid w:val="003C2005"/>
    <w:rsid w:val="003C3D4F"/>
    <w:rsid w:val="003D03D4"/>
    <w:rsid w:val="003D6A8F"/>
    <w:rsid w:val="003E0D15"/>
    <w:rsid w:val="003E3469"/>
    <w:rsid w:val="003E4B14"/>
    <w:rsid w:val="004003C1"/>
    <w:rsid w:val="004016EE"/>
    <w:rsid w:val="00413DAF"/>
    <w:rsid w:val="00422A02"/>
    <w:rsid w:val="004315C1"/>
    <w:rsid w:val="00451DB8"/>
    <w:rsid w:val="004716C9"/>
    <w:rsid w:val="00481200"/>
    <w:rsid w:val="00483391"/>
    <w:rsid w:val="00494341"/>
    <w:rsid w:val="004A6A97"/>
    <w:rsid w:val="004D1B82"/>
    <w:rsid w:val="004D647B"/>
    <w:rsid w:val="004E7E85"/>
    <w:rsid w:val="004F4E61"/>
    <w:rsid w:val="005002CC"/>
    <w:rsid w:val="00522D7A"/>
    <w:rsid w:val="00524B65"/>
    <w:rsid w:val="0053061D"/>
    <w:rsid w:val="00531F56"/>
    <w:rsid w:val="005357A7"/>
    <w:rsid w:val="0053658A"/>
    <w:rsid w:val="00550E54"/>
    <w:rsid w:val="005711F9"/>
    <w:rsid w:val="00572DBE"/>
    <w:rsid w:val="00573228"/>
    <w:rsid w:val="005752E3"/>
    <w:rsid w:val="00581F2E"/>
    <w:rsid w:val="00582376"/>
    <w:rsid w:val="005B2AA2"/>
    <w:rsid w:val="005C7D7D"/>
    <w:rsid w:val="005E554A"/>
    <w:rsid w:val="00603A70"/>
    <w:rsid w:val="00604B89"/>
    <w:rsid w:val="00617A49"/>
    <w:rsid w:val="00631ADC"/>
    <w:rsid w:val="006427A1"/>
    <w:rsid w:val="00650931"/>
    <w:rsid w:val="0066703D"/>
    <w:rsid w:val="00671551"/>
    <w:rsid w:val="00672CCD"/>
    <w:rsid w:val="0069069E"/>
    <w:rsid w:val="0069723F"/>
    <w:rsid w:val="00697388"/>
    <w:rsid w:val="006A01C2"/>
    <w:rsid w:val="006A0FED"/>
    <w:rsid w:val="006A76B3"/>
    <w:rsid w:val="006B3108"/>
    <w:rsid w:val="006C512E"/>
    <w:rsid w:val="006E19C8"/>
    <w:rsid w:val="006E27DD"/>
    <w:rsid w:val="006E62E8"/>
    <w:rsid w:val="006E6C3A"/>
    <w:rsid w:val="006F2315"/>
    <w:rsid w:val="007056F0"/>
    <w:rsid w:val="00707003"/>
    <w:rsid w:val="0070794C"/>
    <w:rsid w:val="007267BF"/>
    <w:rsid w:val="00750CA0"/>
    <w:rsid w:val="0075302A"/>
    <w:rsid w:val="00754262"/>
    <w:rsid w:val="00754FB0"/>
    <w:rsid w:val="00763B03"/>
    <w:rsid w:val="00775DE5"/>
    <w:rsid w:val="00790C7E"/>
    <w:rsid w:val="007B0415"/>
    <w:rsid w:val="007B6299"/>
    <w:rsid w:val="007E1040"/>
    <w:rsid w:val="007F5C37"/>
    <w:rsid w:val="007F7889"/>
    <w:rsid w:val="00800465"/>
    <w:rsid w:val="0081588C"/>
    <w:rsid w:val="0082233D"/>
    <w:rsid w:val="00823866"/>
    <w:rsid w:val="00832D0F"/>
    <w:rsid w:val="00834021"/>
    <w:rsid w:val="00835D12"/>
    <w:rsid w:val="00847798"/>
    <w:rsid w:val="0085284A"/>
    <w:rsid w:val="0086385B"/>
    <w:rsid w:val="008749A0"/>
    <w:rsid w:val="008A5B54"/>
    <w:rsid w:val="008B1111"/>
    <w:rsid w:val="008E049B"/>
    <w:rsid w:val="008E1EE6"/>
    <w:rsid w:val="008E4F2E"/>
    <w:rsid w:val="008E6EEC"/>
    <w:rsid w:val="008F358C"/>
    <w:rsid w:val="008F6F9A"/>
    <w:rsid w:val="00903044"/>
    <w:rsid w:val="00927AC2"/>
    <w:rsid w:val="00931CFB"/>
    <w:rsid w:val="00937825"/>
    <w:rsid w:val="00943391"/>
    <w:rsid w:val="009519C4"/>
    <w:rsid w:val="00960E1B"/>
    <w:rsid w:val="00990F47"/>
    <w:rsid w:val="009B2CAB"/>
    <w:rsid w:val="009C3521"/>
    <w:rsid w:val="009D5744"/>
    <w:rsid w:val="009D6DD0"/>
    <w:rsid w:val="009D7B0E"/>
    <w:rsid w:val="009E789B"/>
    <w:rsid w:val="009E7CCA"/>
    <w:rsid w:val="00A11937"/>
    <w:rsid w:val="00A33020"/>
    <w:rsid w:val="00A45A86"/>
    <w:rsid w:val="00A62BB4"/>
    <w:rsid w:val="00A7571D"/>
    <w:rsid w:val="00A77D32"/>
    <w:rsid w:val="00A95199"/>
    <w:rsid w:val="00A970D8"/>
    <w:rsid w:val="00AA1ADE"/>
    <w:rsid w:val="00AB7E08"/>
    <w:rsid w:val="00AC5A74"/>
    <w:rsid w:val="00AD00F8"/>
    <w:rsid w:val="00AE1FE3"/>
    <w:rsid w:val="00AE2F22"/>
    <w:rsid w:val="00AE3DBB"/>
    <w:rsid w:val="00AE65FA"/>
    <w:rsid w:val="00AF1F8F"/>
    <w:rsid w:val="00B13880"/>
    <w:rsid w:val="00B341B9"/>
    <w:rsid w:val="00B70877"/>
    <w:rsid w:val="00B73871"/>
    <w:rsid w:val="00B91E06"/>
    <w:rsid w:val="00B94F7F"/>
    <w:rsid w:val="00B95BA3"/>
    <w:rsid w:val="00BD34D1"/>
    <w:rsid w:val="00BD4809"/>
    <w:rsid w:val="00C2302D"/>
    <w:rsid w:val="00C454DC"/>
    <w:rsid w:val="00C457FC"/>
    <w:rsid w:val="00C52792"/>
    <w:rsid w:val="00C56AD6"/>
    <w:rsid w:val="00C62D20"/>
    <w:rsid w:val="00C65834"/>
    <w:rsid w:val="00C70BEA"/>
    <w:rsid w:val="00C73FC0"/>
    <w:rsid w:val="00CB550C"/>
    <w:rsid w:val="00CB6417"/>
    <w:rsid w:val="00CC48B2"/>
    <w:rsid w:val="00CE1A3B"/>
    <w:rsid w:val="00CE2162"/>
    <w:rsid w:val="00D00A23"/>
    <w:rsid w:val="00D10992"/>
    <w:rsid w:val="00D200DB"/>
    <w:rsid w:val="00D26525"/>
    <w:rsid w:val="00D32BB9"/>
    <w:rsid w:val="00D3571D"/>
    <w:rsid w:val="00D83106"/>
    <w:rsid w:val="00D8390E"/>
    <w:rsid w:val="00D91D1B"/>
    <w:rsid w:val="00D947BA"/>
    <w:rsid w:val="00D969D0"/>
    <w:rsid w:val="00DB1C12"/>
    <w:rsid w:val="00DB71B0"/>
    <w:rsid w:val="00DE1108"/>
    <w:rsid w:val="00DE5D41"/>
    <w:rsid w:val="00E14B2B"/>
    <w:rsid w:val="00E23BE4"/>
    <w:rsid w:val="00E23E04"/>
    <w:rsid w:val="00E27B94"/>
    <w:rsid w:val="00E31EA4"/>
    <w:rsid w:val="00E33C7F"/>
    <w:rsid w:val="00E505EF"/>
    <w:rsid w:val="00E516B6"/>
    <w:rsid w:val="00E55FBB"/>
    <w:rsid w:val="00E57D8E"/>
    <w:rsid w:val="00E607AA"/>
    <w:rsid w:val="00E653A9"/>
    <w:rsid w:val="00E65B0D"/>
    <w:rsid w:val="00E66DBE"/>
    <w:rsid w:val="00E77EBF"/>
    <w:rsid w:val="00E834D0"/>
    <w:rsid w:val="00E848DC"/>
    <w:rsid w:val="00E858D4"/>
    <w:rsid w:val="00E91213"/>
    <w:rsid w:val="00E91384"/>
    <w:rsid w:val="00E9385E"/>
    <w:rsid w:val="00EC425F"/>
    <w:rsid w:val="00EC6705"/>
    <w:rsid w:val="00EC7389"/>
    <w:rsid w:val="00EE4105"/>
    <w:rsid w:val="00EE6DE1"/>
    <w:rsid w:val="00EF2857"/>
    <w:rsid w:val="00F039DF"/>
    <w:rsid w:val="00F06425"/>
    <w:rsid w:val="00F1562A"/>
    <w:rsid w:val="00F345B5"/>
    <w:rsid w:val="00F35AC8"/>
    <w:rsid w:val="00F55A4B"/>
    <w:rsid w:val="00F63659"/>
    <w:rsid w:val="00F661AB"/>
    <w:rsid w:val="00F66576"/>
    <w:rsid w:val="00F66B98"/>
    <w:rsid w:val="00F8586C"/>
    <w:rsid w:val="00F930D4"/>
    <w:rsid w:val="00FA2B07"/>
    <w:rsid w:val="00FB0888"/>
    <w:rsid w:val="00FC0ACF"/>
    <w:rsid w:val="00FC0BB1"/>
    <w:rsid w:val="00FC1D5C"/>
    <w:rsid w:val="00FE0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0C0E8"/>
  <w15:chartTrackingRefBased/>
  <w15:docId w15:val="{DD0AFC02-D6B6-49F1-A32F-8633D16A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3D4"/>
    <w:rPr>
      <w:kern w:val="0"/>
      <w14:ligatures w14:val="none"/>
    </w:rPr>
  </w:style>
  <w:style w:type="paragraph" w:styleId="Heading1">
    <w:name w:val="heading 1"/>
    <w:basedOn w:val="Normal"/>
    <w:next w:val="Normal"/>
    <w:link w:val="Heading1Char"/>
    <w:uiPriority w:val="9"/>
    <w:qFormat/>
    <w:rsid w:val="00275785"/>
    <w:pPr>
      <w:keepNext/>
      <w:keepLines/>
      <w:numPr>
        <w:numId w:val="1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75785"/>
    <w:pPr>
      <w:keepNext/>
      <w:keepLines/>
      <w:numPr>
        <w:ilvl w:val="1"/>
        <w:numId w:val="13"/>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75785"/>
    <w:pPr>
      <w:keepNext/>
      <w:keepLines/>
      <w:numPr>
        <w:ilvl w:val="2"/>
        <w:numId w:val="1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75785"/>
    <w:pPr>
      <w:keepNext/>
      <w:keepLines/>
      <w:numPr>
        <w:ilvl w:val="3"/>
        <w:numId w:val="1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75785"/>
    <w:pPr>
      <w:keepNext/>
      <w:keepLines/>
      <w:numPr>
        <w:ilvl w:val="4"/>
        <w:numId w:val="1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75785"/>
    <w:pPr>
      <w:keepNext/>
      <w:keepLines/>
      <w:numPr>
        <w:ilvl w:val="5"/>
        <w:numId w:val="1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75785"/>
    <w:pPr>
      <w:keepNext/>
      <w:keepLines/>
      <w:numPr>
        <w:ilvl w:val="6"/>
        <w:numId w:val="1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75785"/>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75785"/>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D03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D03D4"/>
  </w:style>
  <w:style w:type="character" w:customStyle="1" w:styleId="normaltextrun">
    <w:name w:val="normaltextrun"/>
    <w:basedOn w:val="DefaultParagraphFont"/>
    <w:rsid w:val="003D03D4"/>
  </w:style>
  <w:style w:type="paragraph" w:styleId="ListParagraph">
    <w:name w:val="List Paragraph"/>
    <w:basedOn w:val="Normal"/>
    <w:uiPriority w:val="34"/>
    <w:qFormat/>
    <w:rsid w:val="003D03D4"/>
    <w:pPr>
      <w:ind w:left="720"/>
      <w:contextualSpacing/>
    </w:pPr>
  </w:style>
  <w:style w:type="paragraph" w:styleId="Revision">
    <w:name w:val="Revision"/>
    <w:hidden/>
    <w:uiPriority w:val="99"/>
    <w:semiHidden/>
    <w:rsid w:val="006E19C8"/>
    <w:pPr>
      <w:spacing w:after="0" w:line="240" w:lineRule="auto"/>
    </w:pPr>
    <w:rPr>
      <w:kern w:val="0"/>
      <w14:ligatures w14:val="none"/>
    </w:rPr>
  </w:style>
  <w:style w:type="character" w:customStyle="1" w:styleId="Heading1Char">
    <w:name w:val="Heading 1 Char"/>
    <w:basedOn w:val="DefaultParagraphFont"/>
    <w:link w:val="Heading1"/>
    <w:uiPriority w:val="9"/>
    <w:rsid w:val="00275785"/>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semiHidden/>
    <w:rsid w:val="00275785"/>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semiHidden/>
    <w:rsid w:val="00275785"/>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
    <w:name w:val="Heading 4 Char"/>
    <w:basedOn w:val="DefaultParagraphFont"/>
    <w:link w:val="Heading4"/>
    <w:uiPriority w:val="9"/>
    <w:semiHidden/>
    <w:rsid w:val="00275785"/>
    <w:rPr>
      <w:rFonts w:asciiTheme="majorHAnsi" w:eastAsiaTheme="majorEastAsia" w:hAnsiTheme="majorHAnsi" w:cstheme="majorBidi"/>
      <w:i/>
      <w:iCs/>
      <w:color w:val="2F5496" w:themeColor="accent1" w:themeShade="BF"/>
      <w:kern w:val="0"/>
      <w14:ligatures w14:val="none"/>
    </w:rPr>
  </w:style>
  <w:style w:type="character" w:customStyle="1" w:styleId="Heading5Char">
    <w:name w:val="Heading 5 Char"/>
    <w:basedOn w:val="DefaultParagraphFont"/>
    <w:link w:val="Heading5"/>
    <w:uiPriority w:val="9"/>
    <w:semiHidden/>
    <w:rsid w:val="00275785"/>
    <w:rPr>
      <w:rFonts w:asciiTheme="majorHAnsi" w:eastAsiaTheme="majorEastAsia" w:hAnsiTheme="majorHAnsi" w:cstheme="majorBidi"/>
      <w:color w:val="2F5496" w:themeColor="accent1" w:themeShade="BF"/>
      <w:kern w:val="0"/>
      <w14:ligatures w14:val="none"/>
    </w:rPr>
  </w:style>
  <w:style w:type="character" w:customStyle="1" w:styleId="Heading6Char">
    <w:name w:val="Heading 6 Char"/>
    <w:basedOn w:val="DefaultParagraphFont"/>
    <w:link w:val="Heading6"/>
    <w:uiPriority w:val="9"/>
    <w:semiHidden/>
    <w:rsid w:val="00275785"/>
    <w:rPr>
      <w:rFonts w:asciiTheme="majorHAnsi" w:eastAsiaTheme="majorEastAsia" w:hAnsiTheme="majorHAnsi" w:cstheme="majorBidi"/>
      <w:color w:val="1F3763" w:themeColor="accent1" w:themeShade="7F"/>
      <w:kern w:val="0"/>
      <w14:ligatures w14:val="none"/>
    </w:rPr>
  </w:style>
  <w:style w:type="character" w:customStyle="1" w:styleId="Heading7Char">
    <w:name w:val="Heading 7 Char"/>
    <w:basedOn w:val="DefaultParagraphFont"/>
    <w:link w:val="Heading7"/>
    <w:uiPriority w:val="9"/>
    <w:semiHidden/>
    <w:rsid w:val="00275785"/>
    <w:rPr>
      <w:rFonts w:asciiTheme="majorHAnsi" w:eastAsiaTheme="majorEastAsia" w:hAnsiTheme="majorHAnsi" w:cstheme="majorBidi"/>
      <w:i/>
      <w:iCs/>
      <w:color w:val="1F3763" w:themeColor="accent1" w:themeShade="7F"/>
      <w:kern w:val="0"/>
      <w14:ligatures w14:val="none"/>
    </w:rPr>
  </w:style>
  <w:style w:type="character" w:customStyle="1" w:styleId="Heading8Char">
    <w:name w:val="Heading 8 Char"/>
    <w:basedOn w:val="DefaultParagraphFont"/>
    <w:link w:val="Heading8"/>
    <w:uiPriority w:val="9"/>
    <w:semiHidden/>
    <w:rsid w:val="00275785"/>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uiPriority w:val="9"/>
    <w:semiHidden/>
    <w:rsid w:val="00275785"/>
    <w:rPr>
      <w:rFonts w:asciiTheme="majorHAnsi" w:eastAsiaTheme="majorEastAsia" w:hAnsiTheme="majorHAnsi" w:cstheme="majorBidi"/>
      <w:i/>
      <w:iCs/>
      <w:color w:val="272727" w:themeColor="text1" w:themeTint="D8"/>
      <w:kern w:val="0"/>
      <w:sz w:val="21"/>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236ec6-c6ce-42d7-8546-f82adff29a0a">
      <Terms xmlns="http://schemas.microsoft.com/office/infopath/2007/PartnerControls"/>
    </lcf76f155ced4ddcb4097134ff3c332f>
    <TaxCatchAll xmlns="553e2522-a07f-4255-a956-550b8b7add9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36482DDD7CAB4E8F83EF25633D98E4" ma:contentTypeVersion="19" ma:contentTypeDescription="Create a new document." ma:contentTypeScope="" ma:versionID="4ecaca231ac7511cdff8568653c60715">
  <xsd:schema xmlns:xsd="http://www.w3.org/2001/XMLSchema" xmlns:xs="http://www.w3.org/2001/XMLSchema" xmlns:p="http://schemas.microsoft.com/office/2006/metadata/properties" xmlns:ns2="553e2522-a07f-4255-a956-550b8b7add91" xmlns:ns3="15236ec6-c6ce-42d7-8546-f82adff29a0a" targetNamespace="http://schemas.microsoft.com/office/2006/metadata/properties" ma:root="true" ma:fieldsID="deec7df1e6224d7062ee1f99882001c9" ns2:_="" ns3:_="">
    <xsd:import namespace="553e2522-a07f-4255-a956-550b8b7add91"/>
    <xsd:import namespace="15236ec6-c6ce-42d7-8546-f82adff29a0a"/>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e2522-a07f-4255-a956-550b8b7add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d4b4efb7-149f-46de-b013-89bdcbc69430}" ma:internalName="TaxCatchAll" ma:showField="CatchAllData" ma:web="553e2522-a07f-4255-a956-550b8b7add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236ec6-c6ce-42d7-8546-f82adff29a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25b7939-a16f-4a0a-b696-a3224ffc1a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2BC796-C44D-4DD1-A7AA-141F432F9927}">
  <ds:schemaRefs>
    <ds:schemaRef ds:uri="http://schemas.microsoft.com/office/2006/metadata/properties"/>
    <ds:schemaRef ds:uri="http://schemas.microsoft.com/office/infopath/2007/PartnerControls"/>
    <ds:schemaRef ds:uri="15236ec6-c6ce-42d7-8546-f82adff29a0a"/>
    <ds:schemaRef ds:uri="553e2522-a07f-4255-a956-550b8b7add91"/>
  </ds:schemaRefs>
</ds:datastoreItem>
</file>

<file path=customXml/itemProps2.xml><?xml version="1.0" encoding="utf-8"?>
<ds:datastoreItem xmlns:ds="http://schemas.openxmlformats.org/officeDocument/2006/customXml" ds:itemID="{094B2724-70D9-404C-826A-88CE9D4C1F24}"/>
</file>

<file path=customXml/itemProps3.xml><?xml version="1.0" encoding="utf-8"?>
<ds:datastoreItem xmlns:ds="http://schemas.openxmlformats.org/officeDocument/2006/customXml" ds:itemID="{EDB6E5F1-9142-4720-AC5B-EED4327FD6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10</Pages>
  <Words>2659</Words>
  <Characters>15162</Characters>
  <Application>Microsoft Office Word</Application>
  <DocSecurity>0</DocSecurity>
  <Lines>126</Lines>
  <Paragraphs>35</Paragraphs>
  <ScaleCrop>false</ScaleCrop>
  <Company/>
  <LinksUpToDate>false</LinksUpToDate>
  <CharactersWithSpaces>17786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Rodarte</dc:creator>
  <cp:keywords/>
  <dc:description/>
  <cp:lastModifiedBy>Frank Rodarte</cp:lastModifiedBy>
  <cp:revision>270</cp:revision>
  <dcterms:created xsi:type="dcterms:W3CDTF">2023-03-27T22:32:00Z</dcterms:created>
  <dcterms:modified xsi:type="dcterms:W3CDTF">2023-05-02T17:01:00Z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0x010100D236482DDD7CAB4E8F83EF25633D98E4</vt:lpwstr>
  </property>
  <property fmtid="{D5CDD505-2E9C-101B-9397-08002B2CF9AE}" pid="3" name="MediaServiceImageTags">
    <vt:lpwstr/>
  </property>
</Properties>
</file>