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48CE" w14:textId="77777777" w:rsidR="00A86A7D" w:rsidRDefault="00A86A7D" w:rsidP="00A86A7D">
      <w:pPr>
        <w:pStyle w:val="paragraph"/>
        <w:spacing w:before="0" w:beforeAutospacing="0" w:after="0" w:afterAutospacing="0"/>
        <w:textAlignment w:val="baseline"/>
        <w:rPr>
          <w:rFonts w:ascii="&amp;quot" w:hAnsi="&amp;quot"/>
          <w:sz w:val="18"/>
          <w:szCs w:val="18"/>
        </w:rPr>
      </w:pPr>
      <w:r>
        <w:rPr>
          <w:rStyle w:val="eop"/>
          <w:rFonts w:ascii="Times" w:hAnsi="Times" w:cs="Times"/>
        </w:rPr>
        <w:t> </w:t>
      </w:r>
    </w:p>
    <w:p w14:paraId="00C0DB96" w14:textId="77777777" w:rsidR="00A86A7D" w:rsidRPr="00EA1974" w:rsidRDefault="00A86A7D" w:rsidP="00A86A7D">
      <w:pPr>
        <w:pStyle w:val="paragraph"/>
        <w:spacing w:before="0" w:beforeAutospacing="0" w:after="0" w:afterAutospacing="0"/>
        <w:jc w:val="center"/>
        <w:textAlignment w:val="baseline"/>
        <w:rPr>
          <w:rFonts w:ascii="&amp;quot" w:hAnsi="&amp;quot"/>
          <w:sz w:val="18"/>
          <w:szCs w:val="18"/>
        </w:rPr>
      </w:pPr>
      <w:r w:rsidRPr="00EA1974">
        <w:rPr>
          <w:rStyle w:val="normaltextrun"/>
          <w:rFonts w:ascii="Times" w:hAnsi="Times" w:cs="Times"/>
          <w:b/>
          <w:bCs/>
          <w:color w:val="000000"/>
          <w:sz w:val="40"/>
          <w:szCs w:val="40"/>
        </w:rPr>
        <w:t>Legislative Committee Meeting Minutes</w:t>
      </w:r>
    </w:p>
    <w:p w14:paraId="01B4A751" w14:textId="6E02DD92" w:rsidR="00A86A7D" w:rsidRPr="00EA1974" w:rsidRDefault="00A86A7D" w:rsidP="00A86A7D">
      <w:pPr>
        <w:pStyle w:val="paragraph"/>
        <w:spacing w:before="0" w:beforeAutospacing="0" w:after="0" w:afterAutospacing="0"/>
        <w:jc w:val="center"/>
        <w:textAlignment w:val="baseline"/>
        <w:rPr>
          <w:rStyle w:val="normaltextrun"/>
          <w:rFonts w:ascii="Times" w:hAnsi="Times" w:cs="Times"/>
          <w:sz w:val="26"/>
          <w:szCs w:val="26"/>
        </w:rPr>
      </w:pPr>
      <w:r w:rsidRPr="00EA1974">
        <w:rPr>
          <w:rStyle w:val="normaltextrun"/>
          <w:rFonts w:ascii="Times" w:hAnsi="Times" w:cs="Times"/>
          <w:color w:val="000000"/>
          <w:sz w:val="26"/>
          <w:szCs w:val="26"/>
        </w:rPr>
        <w:t xml:space="preserve">Wednesday, </w:t>
      </w:r>
      <w:r w:rsidR="00AC0D2F">
        <w:rPr>
          <w:rStyle w:val="normaltextrun"/>
          <w:rFonts w:ascii="Times" w:hAnsi="Times" w:cs="Times"/>
          <w:color w:val="000000"/>
          <w:sz w:val="26"/>
          <w:szCs w:val="26"/>
        </w:rPr>
        <w:t>February</w:t>
      </w:r>
      <w:r>
        <w:rPr>
          <w:rStyle w:val="normaltextrun"/>
          <w:rFonts w:ascii="Times" w:hAnsi="Times" w:cs="Times"/>
          <w:color w:val="000000"/>
          <w:sz w:val="26"/>
          <w:szCs w:val="26"/>
        </w:rPr>
        <w:t xml:space="preserve"> </w:t>
      </w:r>
      <w:r w:rsidR="00AC0D2F">
        <w:rPr>
          <w:rStyle w:val="normaltextrun"/>
          <w:rFonts w:ascii="Times" w:hAnsi="Times" w:cs="Times"/>
          <w:color w:val="000000"/>
          <w:sz w:val="26"/>
          <w:szCs w:val="26"/>
        </w:rPr>
        <w:t>8</w:t>
      </w:r>
      <w:r w:rsidRPr="00EA1974">
        <w:rPr>
          <w:rStyle w:val="normaltextrun"/>
          <w:rFonts w:ascii="Times" w:hAnsi="Times" w:cs="Times"/>
          <w:color w:val="000000"/>
          <w:sz w:val="26"/>
          <w:szCs w:val="26"/>
        </w:rPr>
        <w:t>, 202</w:t>
      </w:r>
      <w:r>
        <w:rPr>
          <w:rStyle w:val="normaltextrun"/>
          <w:rFonts w:ascii="Times" w:hAnsi="Times" w:cs="Times"/>
          <w:color w:val="000000"/>
          <w:sz w:val="26"/>
          <w:szCs w:val="26"/>
        </w:rPr>
        <w:t>3</w:t>
      </w:r>
      <w:r w:rsidRPr="00EA1974">
        <w:rPr>
          <w:rStyle w:val="normaltextrun"/>
          <w:rFonts w:ascii="Times" w:hAnsi="Times" w:cs="Times"/>
          <w:color w:val="000000"/>
          <w:sz w:val="26"/>
          <w:szCs w:val="26"/>
        </w:rPr>
        <w:t xml:space="preserve">, 3:00 - 4:00 </w:t>
      </w:r>
      <w:r w:rsidRPr="00EA1974">
        <w:rPr>
          <w:rStyle w:val="normaltextrun"/>
          <w:rFonts w:ascii="Times" w:hAnsi="Times" w:cs="Times"/>
          <w:sz w:val="26"/>
          <w:szCs w:val="26"/>
        </w:rPr>
        <w:t>pm</w:t>
      </w:r>
    </w:p>
    <w:p w14:paraId="0A838D25" w14:textId="77777777" w:rsidR="00A86A7D" w:rsidRPr="00EA1974" w:rsidRDefault="00A86A7D" w:rsidP="00A86A7D">
      <w:pPr>
        <w:pStyle w:val="paragraph"/>
        <w:spacing w:before="0" w:beforeAutospacing="0" w:after="0" w:afterAutospacing="0"/>
        <w:jc w:val="center"/>
        <w:textAlignment w:val="baseline"/>
        <w:rPr>
          <w:rStyle w:val="normaltextrun"/>
          <w:rFonts w:ascii="Times" w:hAnsi="Times" w:cs="Times"/>
          <w:sz w:val="26"/>
          <w:szCs w:val="26"/>
        </w:rPr>
      </w:pPr>
      <w:r w:rsidRPr="00EA1974">
        <w:rPr>
          <w:rStyle w:val="normaltextrun"/>
          <w:rFonts w:ascii="Times" w:hAnsi="Times" w:cs="Times"/>
          <w:sz w:val="26"/>
          <w:szCs w:val="26"/>
        </w:rPr>
        <w:t>Via Zoom</w:t>
      </w:r>
    </w:p>
    <w:p w14:paraId="73CA84B0" w14:textId="77777777" w:rsidR="00A86A7D" w:rsidRPr="00EA1974" w:rsidRDefault="00A86A7D" w:rsidP="00A86A7D">
      <w:pPr>
        <w:pStyle w:val="paragraph"/>
        <w:spacing w:before="0" w:beforeAutospacing="0" w:after="0" w:afterAutospacing="0"/>
        <w:textAlignment w:val="baseline"/>
        <w:rPr>
          <w:rFonts w:ascii="&amp;quot" w:hAnsi="&amp;quot"/>
          <w:sz w:val="18"/>
          <w:szCs w:val="18"/>
        </w:rPr>
      </w:pPr>
      <w:bookmarkStart w:id="0" w:name="_Hlk45625517"/>
    </w:p>
    <w:p w14:paraId="3B514700" w14:textId="0033B0A4" w:rsidR="00A86A7D" w:rsidRPr="00EA1974" w:rsidRDefault="00A86A7D" w:rsidP="00A86A7D">
      <w:pPr>
        <w:pStyle w:val="paragraph"/>
        <w:spacing w:before="0" w:beforeAutospacing="0" w:after="0" w:afterAutospacing="0"/>
        <w:jc w:val="center"/>
        <w:textAlignment w:val="baseline"/>
      </w:pPr>
      <w:r w:rsidRPr="00EA1974">
        <w:rPr>
          <w:rStyle w:val="normaltextrun"/>
          <w:b/>
          <w:bCs/>
        </w:rPr>
        <w:t>Committee Present</w:t>
      </w:r>
      <w:r w:rsidRPr="00EA1974">
        <w:rPr>
          <w:rStyle w:val="normaltextrun"/>
        </w:rPr>
        <w:t xml:space="preserve">: </w:t>
      </w:r>
      <w:r>
        <w:rPr>
          <w:rStyle w:val="normaltextrun"/>
        </w:rPr>
        <w:t>Chair Jennifer Perez, Co-Chair John Erickson, Victor Sanchez, Dr. Julian Gold, Gary Boyer, Oscar Flores, Sandra Armenta,</w:t>
      </w:r>
      <w:r w:rsidR="00873ABE">
        <w:rPr>
          <w:rStyle w:val="normaltextrun"/>
        </w:rPr>
        <w:t xml:space="preserve"> </w:t>
      </w:r>
      <w:r w:rsidR="00873ABE" w:rsidRPr="00873ABE">
        <w:rPr>
          <w:rStyle w:val="normaltextrun"/>
        </w:rPr>
        <w:t>Beatriz Dieringer</w:t>
      </w:r>
      <w:r w:rsidR="00584F46">
        <w:rPr>
          <w:rStyle w:val="normaltextrun"/>
        </w:rPr>
        <w:t>,</w:t>
      </w:r>
      <w:r>
        <w:rPr>
          <w:rStyle w:val="normaltextrun"/>
        </w:rPr>
        <w:t xml:space="preserve"> Bill Uphoff</w:t>
      </w:r>
    </w:p>
    <w:p w14:paraId="381D9D7F" w14:textId="77777777" w:rsidR="00A86A7D" w:rsidRPr="00EA1974" w:rsidRDefault="00A86A7D" w:rsidP="00A86A7D">
      <w:pPr>
        <w:pStyle w:val="paragraph"/>
        <w:spacing w:before="0" w:beforeAutospacing="0" w:after="0" w:afterAutospacing="0"/>
        <w:jc w:val="center"/>
        <w:textAlignment w:val="baseline"/>
      </w:pPr>
    </w:p>
    <w:p w14:paraId="632FEA73" w14:textId="2B348B01" w:rsidR="00A86A7D" w:rsidRPr="00EA1974" w:rsidRDefault="00A86A7D" w:rsidP="00A86A7D">
      <w:pPr>
        <w:pStyle w:val="paragraph"/>
        <w:spacing w:before="0" w:beforeAutospacing="0" w:after="0" w:afterAutospacing="0"/>
        <w:jc w:val="center"/>
        <w:textAlignment w:val="baseline"/>
      </w:pPr>
      <w:r w:rsidRPr="00EA1974">
        <w:rPr>
          <w:rStyle w:val="normaltextrun"/>
          <w:b/>
          <w:bCs/>
        </w:rPr>
        <w:t>Member Cities Present</w:t>
      </w:r>
      <w:r w:rsidRPr="00EA1974">
        <w:rPr>
          <w:rStyle w:val="normaltextrun"/>
        </w:rPr>
        <w:t xml:space="preserve">: </w:t>
      </w:r>
      <w:r>
        <w:rPr>
          <w:rStyle w:val="normaltextrun"/>
        </w:rPr>
        <w:t xml:space="preserve">Norwalk, Beverly Hills, West Hollywood, Bellflower, Rosemead, </w:t>
      </w:r>
      <w:r w:rsidRPr="0097739A">
        <w:rPr>
          <w:rStyle w:val="normaltextrun"/>
        </w:rPr>
        <w:t>Glendora</w:t>
      </w:r>
      <w:r>
        <w:rPr>
          <w:rStyle w:val="normaltextrun"/>
        </w:rPr>
        <w:t xml:space="preserve">, Lynwood, </w:t>
      </w:r>
      <w:r w:rsidR="009C10D9">
        <w:rPr>
          <w:rStyle w:val="normaltextrun"/>
        </w:rPr>
        <w:t>Rolling Hills,</w:t>
      </w:r>
      <w:r>
        <w:rPr>
          <w:rStyle w:val="normaltextrun"/>
        </w:rPr>
        <w:t xml:space="preserve"> Lomita, City of Industry, </w:t>
      </w:r>
      <w:r w:rsidR="00A2549D">
        <w:rPr>
          <w:rStyle w:val="normaltextrun"/>
        </w:rPr>
        <w:t>Artesia</w:t>
      </w:r>
      <w:r>
        <w:rPr>
          <w:rStyle w:val="normaltextrun"/>
        </w:rPr>
        <w:t>, Lawndale, Palmdale</w:t>
      </w:r>
      <w:r w:rsidR="00A2549D">
        <w:rPr>
          <w:rStyle w:val="normaltextrun"/>
        </w:rPr>
        <w:t>, Cerritos</w:t>
      </w:r>
      <w:r w:rsidR="00B46629">
        <w:rPr>
          <w:rStyle w:val="normaltextrun"/>
        </w:rPr>
        <w:t>, Jurupa Valley</w:t>
      </w:r>
      <w:r w:rsidR="0060083B">
        <w:rPr>
          <w:rStyle w:val="normaltextrun"/>
        </w:rPr>
        <w:t>,</w:t>
      </w:r>
      <w:r w:rsidR="0051383D">
        <w:rPr>
          <w:rStyle w:val="normaltextrun"/>
        </w:rPr>
        <w:t xml:space="preserve"> Downey</w:t>
      </w:r>
    </w:p>
    <w:p w14:paraId="40422B66" w14:textId="77777777" w:rsidR="00A86A7D" w:rsidRPr="00EA1974" w:rsidRDefault="00A86A7D" w:rsidP="00A86A7D">
      <w:pPr>
        <w:pStyle w:val="paragraph"/>
        <w:spacing w:before="0" w:beforeAutospacing="0" w:after="0" w:afterAutospacing="0"/>
        <w:jc w:val="center"/>
        <w:textAlignment w:val="baseline"/>
        <w:rPr>
          <w:rStyle w:val="eop"/>
        </w:rPr>
      </w:pPr>
    </w:p>
    <w:p w14:paraId="4587B7EE" w14:textId="6CE9C228" w:rsidR="00A86A7D" w:rsidRPr="00EA1974" w:rsidRDefault="00A86A7D" w:rsidP="000E4D8D">
      <w:pPr>
        <w:pStyle w:val="paragraph"/>
        <w:spacing w:after="0"/>
        <w:jc w:val="center"/>
        <w:textAlignment w:val="baseline"/>
        <w:rPr>
          <w:rStyle w:val="eop"/>
        </w:rPr>
      </w:pPr>
      <w:r w:rsidRPr="00EA1974">
        <w:rPr>
          <w:rStyle w:val="eop"/>
          <w:b/>
          <w:bCs/>
        </w:rPr>
        <w:t>Others Present:</w:t>
      </w:r>
      <w:r w:rsidRPr="00EA1974">
        <w:rPr>
          <w:rStyle w:val="eop"/>
        </w:rPr>
        <w:t xml:space="preserve"> </w:t>
      </w:r>
      <w:bookmarkEnd w:id="0"/>
      <w:r>
        <w:rPr>
          <w:rStyle w:val="eop"/>
        </w:rPr>
        <w:t xml:space="preserve">Marcel Rodarte, Frank Rodarte, </w:t>
      </w:r>
      <w:r w:rsidR="004455E9" w:rsidRPr="004455E9">
        <w:rPr>
          <w:rStyle w:val="eop"/>
        </w:rPr>
        <w:t>John Leonard</w:t>
      </w:r>
      <w:r>
        <w:rPr>
          <w:rStyle w:val="eop"/>
        </w:rPr>
        <w:t>,</w:t>
      </w:r>
      <w:r w:rsidR="00F405A8">
        <w:rPr>
          <w:rStyle w:val="eop"/>
        </w:rPr>
        <w:t xml:space="preserve"> </w:t>
      </w:r>
      <w:r w:rsidR="00F405A8" w:rsidRPr="00F405A8">
        <w:rPr>
          <w:rStyle w:val="eop"/>
        </w:rPr>
        <w:t>Masis Hagobian</w:t>
      </w:r>
      <w:r w:rsidR="00F405A8">
        <w:rPr>
          <w:rStyle w:val="eop"/>
        </w:rPr>
        <w:t>,</w:t>
      </w:r>
      <w:r w:rsidR="006612D4">
        <w:rPr>
          <w:rStyle w:val="eop"/>
        </w:rPr>
        <w:t xml:space="preserve"> </w:t>
      </w:r>
      <w:r w:rsidR="006612D4" w:rsidRPr="006612D4">
        <w:rPr>
          <w:rStyle w:val="eop"/>
        </w:rPr>
        <w:t>Lynda</w:t>
      </w:r>
      <w:r w:rsidR="000A12AB">
        <w:rPr>
          <w:rStyle w:val="eop"/>
        </w:rPr>
        <w:t xml:space="preserve"> </w:t>
      </w:r>
      <w:r w:rsidR="000E4D8D" w:rsidRPr="006612D4">
        <w:rPr>
          <w:rStyle w:val="eop"/>
        </w:rPr>
        <w:t>Johnson</w:t>
      </w:r>
      <w:r w:rsidR="000E4D8D">
        <w:rPr>
          <w:rStyle w:val="eop"/>
        </w:rPr>
        <w:t>,</w:t>
      </w:r>
      <w:r w:rsidR="000E4D8D" w:rsidRPr="006612D4">
        <w:rPr>
          <w:rStyle w:val="eop"/>
        </w:rPr>
        <w:t xml:space="preserve"> Terri</w:t>
      </w:r>
      <w:r w:rsidR="006612D4" w:rsidRPr="006612D4">
        <w:rPr>
          <w:rStyle w:val="eop"/>
        </w:rPr>
        <w:t xml:space="preserve"> Rollings</w:t>
      </w:r>
      <w:r w:rsidR="000A12AB">
        <w:rPr>
          <w:rStyle w:val="eop"/>
        </w:rPr>
        <w:t xml:space="preserve">, </w:t>
      </w:r>
      <w:r w:rsidR="006612D4" w:rsidRPr="006612D4">
        <w:rPr>
          <w:rStyle w:val="eop"/>
        </w:rPr>
        <w:t>Mike Flad</w:t>
      </w:r>
      <w:r w:rsidR="000E4D8D">
        <w:rPr>
          <w:rStyle w:val="eop"/>
        </w:rPr>
        <w:t xml:space="preserve">, </w:t>
      </w:r>
      <w:r w:rsidR="006612D4" w:rsidRPr="006612D4">
        <w:rPr>
          <w:rStyle w:val="eop"/>
        </w:rPr>
        <w:t>Hector Sosa</w:t>
      </w:r>
      <w:r w:rsidR="004809D3">
        <w:rPr>
          <w:rStyle w:val="eop"/>
        </w:rPr>
        <w:t xml:space="preserve">, </w:t>
      </w:r>
      <w:r w:rsidR="004809D3" w:rsidRPr="004809D3">
        <w:rPr>
          <w:rStyle w:val="eop"/>
        </w:rPr>
        <w:t>Rhonda</w:t>
      </w:r>
      <w:r w:rsidR="004809D3">
        <w:rPr>
          <w:rStyle w:val="eop"/>
        </w:rPr>
        <w:t xml:space="preserve"> </w:t>
      </w:r>
      <w:r w:rsidR="004809D3" w:rsidRPr="004809D3">
        <w:rPr>
          <w:rStyle w:val="eop"/>
        </w:rPr>
        <w:t>Gorman</w:t>
      </w:r>
    </w:p>
    <w:p w14:paraId="02A7F111" w14:textId="77777777" w:rsidR="00A86A7D" w:rsidRPr="00EA1974" w:rsidRDefault="00A86A7D" w:rsidP="00A86A7D">
      <w:pPr>
        <w:pStyle w:val="paragraph"/>
        <w:spacing w:before="0" w:beforeAutospacing="0" w:after="0" w:afterAutospacing="0" w:line="360" w:lineRule="auto"/>
        <w:jc w:val="center"/>
        <w:textAlignment w:val="baseline"/>
      </w:pPr>
    </w:p>
    <w:p w14:paraId="7FD7D736" w14:textId="77777777" w:rsidR="00A86A7D" w:rsidRPr="00EA1974" w:rsidRDefault="00A86A7D" w:rsidP="00A86A7D">
      <w:pPr>
        <w:pStyle w:val="paragraph"/>
        <w:numPr>
          <w:ilvl w:val="0"/>
          <w:numId w:val="1"/>
        </w:numPr>
        <w:spacing w:before="0" w:beforeAutospacing="0" w:after="0" w:afterAutospacing="0" w:line="360" w:lineRule="auto"/>
        <w:textAlignment w:val="baseline"/>
        <w:rPr>
          <w:b/>
          <w:bCs/>
        </w:rPr>
      </w:pPr>
      <w:r w:rsidRPr="00EA1974">
        <w:rPr>
          <w:b/>
          <w:bCs/>
        </w:rPr>
        <w:t>Call to Order: 3:0</w:t>
      </w:r>
      <w:r>
        <w:rPr>
          <w:b/>
          <w:bCs/>
        </w:rPr>
        <w:t>4</w:t>
      </w:r>
      <w:r w:rsidRPr="00EA1974">
        <w:rPr>
          <w:b/>
          <w:bCs/>
        </w:rPr>
        <w:t xml:space="preserve"> pm</w:t>
      </w:r>
    </w:p>
    <w:p w14:paraId="1668421C" w14:textId="77777777" w:rsidR="00A86A7D" w:rsidRDefault="00A86A7D" w:rsidP="00A86A7D">
      <w:pPr>
        <w:pStyle w:val="paragraph"/>
        <w:spacing w:before="0" w:beforeAutospacing="0" w:after="0" w:afterAutospacing="0" w:line="360" w:lineRule="auto"/>
        <w:ind w:left="720"/>
        <w:textAlignment w:val="baseline"/>
        <w:rPr>
          <w:b/>
          <w:bCs/>
        </w:rPr>
      </w:pPr>
    </w:p>
    <w:p w14:paraId="38BCF095" w14:textId="77777777" w:rsidR="00A86A7D" w:rsidRDefault="00A86A7D" w:rsidP="00A86A7D">
      <w:pPr>
        <w:pStyle w:val="paragraph"/>
        <w:numPr>
          <w:ilvl w:val="0"/>
          <w:numId w:val="1"/>
        </w:numPr>
        <w:spacing w:before="0" w:beforeAutospacing="0" w:after="0" w:afterAutospacing="0" w:line="360" w:lineRule="auto"/>
        <w:textAlignment w:val="baseline"/>
        <w:rPr>
          <w:b/>
          <w:bCs/>
        </w:rPr>
      </w:pPr>
      <w:r>
        <w:rPr>
          <w:b/>
          <w:bCs/>
        </w:rPr>
        <w:t xml:space="preserve">Approval of Minutes </w:t>
      </w:r>
    </w:p>
    <w:p w14:paraId="436657C0" w14:textId="71447BBF" w:rsidR="00A86A7D" w:rsidRPr="00C0713B" w:rsidRDefault="006F49EA" w:rsidP="00A86A7D">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Co-Chair</w:t>
      </w:r>
      <w:r w:rsidR="00F814D2">
        <w:rPr>
          <w:rFonts w:ascii="Times New Roman" w:hAnsi="Times New Roman" w:cs="Times New Roman"/>
          <w:sz w:val="24"/>
          <w:szCs w:val="24"/>
        </w:rPr>
        <w:t xml:space="preserve"> John Erickson</w:t>
      </w:r>
      <w:r w:rsidR="00A86A7D">
        <w:rPr>
          <w:rFonts w:ascii="Times New Roman" w:hAnsi="Times New Roman" w:cs="Times New Roman"/>
          <w:sz w:val="24"/>
          <w:szCs w:val="24"/>
        </w:rPr>
        <w:t xml:space="preserve"> motioned approval of the </w:t>
      </w:r>
      <w:r w:rsidR="00F814D2">
        <w:rPr>
          <w:rFonts w:ascii="Times New Roman" w:hAnsi="Times New Roman" w:cs="Times New Roman"/>
          <w:sz w:val="24"/>
          <w:szCs w:val="24"/>
        </w:rPr>
        <w:t>January</w:t>
      </w:r>
      <w:r w:rsidR="00A86A7D">
        <w:rPr>
          <w:rFonts w:ascii="Times New Roman" w:hAnsi="Times New Roman" w:cs="Times New Roman"/>
          <w:sz w:val="24"/>
          <w:szCs w:val="24"/>
        </w:rPr>
        <w:t xml:space="preserve"> </w:t>
      </w:r>
      <w:r w:rsidR="00F814D2">
        <w:rPr>
          <w:rFonts w:ascii="Times New Roman" w:hAnsi="Times New Roman" w:cs="Times New Roman"/>
          <w:sz w:val="24"/>
          <w:szCs w:val="24"/>
        </w:rPr>
        <w:t>25</w:t>
      </w:r>
      <w:r w:rsidR="00A86A7D">
        <w:rPr>
          <w:rFonts w:ascii="Times New Roman" w:hAnsi="Times New Roman" w:cs="Times New Roman"/>
          <w:sz w:val="24"/>
          <w:szCs w:val="24"/>
        </w:rPr>
        <w:t>, 202</w:t>
      </w:r>
      <w:r w:rsidR="00F814D2">
        <w:rPr>
          <w:rFonts w:ascii="Times New Roman" w:hAnsi="Times New Roman" w:cs="Times New Roman"/>
          <w:sz w:val="24"/>
          <w:szCs w:val="24"/>
        </w:rPr>
        <w:t>3</w:t>
      </w:r>
      <w:r w:rsidR="00A86A7D">
        <w:rPr>
          <w:rFonts w:ascii="Times New Roman" w:hAnsi="Times New Roman" w:cs="Times New Roman"/>
          <w:sz w:val="24"/>
          <w:szCs w:val="24"/>
        </w:rPr>
        <w:t xml:space="preserve">, meeting minutes. Motion seconded by </w:t>
      </w:r>
      <w:r w:rsidR="00B95410">
        <w:rPr>
          <w:rFonts w:ascii="Times New Roman" w:hAnsi="Times New Roman" w:cs="Times New Roman"/>
          <w:sz w:val="24"/>
          <w:szCs w:val="24"/>
        </w:rPr>
        <w:t>Bill Uphoff</w:t>
      </w:r>
      <w:r w:rsidR="00A86A7D">
        <w:rPr>
          <w:rFonts w:ascii="Times New Roman" w:hAnsi="Times New Roman" w:cs="Times New Roman"/>
          <w:sz w:val="24"/>
          <w:szCs w:val="24"/>
        </w:rPr>
        <w:t xml:space="preserve">. No abstentions motion passed unanimously. </w:t>
      </w:r>
    </w:p>
    <w:p w14:paraId="6C8E6735" w14:textId="77777777" w:rsidR="002D693E" w:rsidRDefault="00EE5EDC" w:rsidP="00A86A7D">
      <w:pPr>
        <w:pStyle w:val="paragraph"/>
        <w:numPr>
          <w:ilvl w:val="0"/>
          <w:numId w:val="1"/>
        </w:numPr>
        <w:spacing w:before="0" w:beforeAutospacing="0" w:after="0" w:afterAutospacing="0" w:line="360" w:lineRule="auto"/>
        <w:textAlignment w:val="baseline"/>
        <w:rPr>
          <w:b/>
          <w:bCs/>
        </w:rPr>
      </w:pPr>
      <w:r w:rsidRPr="00EE5EDC">
        <w:rPr>
          <w:b/>
          <w:bCs/>
        </w:rPr>
        <w:t>LEGISLATIVE UPDATES</w:t>
      </w:r>
    </w:p>
    <w:p w14:paraId="78DCBA18" w14:textId="77777777" w:rsidR="00A23071" w:rsidRDefault="005D7628" w:rsidP="005D7628">
      <w:pPr>
        <w:pStyle w:val="paragraph"/>
        <w:numPr>
          <w:ilvl w:val="1"/>
          <w:numId w:val="1"/>
        </w:numPr>
        <w:spacing w:before="0" w:beforeAutospacing="0" w:after="0" w:afterAutospacing="0" w:line="360" w:lineRule="auto"/>
        <w:textAlignment w:val="baseline"/>
      </w:pPr>
      <w:r w:rsidRPr="005D7628">
        <w:t>A. LA County Update ○ Presentation by John Leonard - Establishing an Independent External Governance Reform Committee to Review and Improve Los Angeles County Board Governance Structure to Strengthen</w:t>
      </w:r>
      <w:r w:rsidR="00A23071">
        <w:t xml:space="preserve">. </w:t>
      </w:r>
    </w:p>
    <w:p w14:paraId="05ACC567" w14:textId="77777777" w:rsidR="00A23071" w:rsidRDefault="00A23071" w:rsidP="00A23071">
      <w:pPr>
        <w:pStyle w:val="paragraph"/>
        <w:spacing w:before="0" w:beforeAutospacing="0" w:after="0" w:afterAutospacing="0" w:line="360" w:lineRule="auto"/>
        <w:ind w:left="1530"/>
        <w:textAlignment w:val="baseline"/>
      </w:pPr>
    </w:p>
    <w:p w14:paraId="22F4B52D" w14:textId="55BCC10A" w:rsidR="00895A58" w:rsidRPr="005D7628" w:rsidRDefault="00A23071" w:rsidP="00A23071">
      <w:pPr>
        <w:pStyle w:val="paragraph"/>
        <w:spacing w:before="0" w:beforeAutospacing="0" w:after="0" w:afterAutospacing="0" w:line="360" w:lineRule="auto"/>
        <w:ind w:left="1530"/>
        <w:textAlignment w:val="baseline"/>
      </w:pPr>
      <w:r w:rsidRPr="00A23071">
        <w:t xml:space="preserve">Lynda Johnson </w:t>
      </w:r>
      <w:r w:rsidR="004412B0">
        <w:t>requested</w:t>
      </w:r>
      <w:r w:rsidRPr="00A23071">
        <w:t xml:space="preserve"> a copy of the original proposal and the new one. Wanted the differences highlighted.</w:t>
      </w:r>
    </w:p>
    <w:p w14:paraId="256E34B3" w14:textId="34331E24" w:rsidR="00BD367A" w:rsidRDefault="002D693E" w:rsidP="00A86A7D">
      <w:pPr>
        <w:pStyle w:val="paragraph"/>
        <w:numPr>
          <w:ilvl w:val="0"/>
          <w:numId w:val="1"/>
        </w:numPr>
        <w:spacing w:before="0" w:beforeAutospacing="0" w:after="0" w:afterAutospacing="0" w:line="360" w:lineRule="auto"/>
        <w:textAlignment w:val="baseline"/>
        <w:rPr>
          <w:b/>
          <w:bCs/>
        </w:rPr>
      </w:pPr>
      <w:r>
        <w:rPr>
          <w:b/>
          <w:bCs/>
        </w:rPr>
        <w:t xml:space="preserve">Bills of Interest </w:t>
      </w:r>
      <w:r w:rsidR="00EE5EDC" w:rsidRPr="00EE5EDC">
        <w:rPr>
          <w:b/>
          <w:bCs/>
        </w:rPr>
        <w:t xml:space="preserve"> </w:t>
      </w:r>
    </w:p>
    <w:p w14:paraId="42AD14E5" w14:textId="77777777" w:rsidR="00D37A42" w:rsidRDefault="00EE5EDC" w:rsidP="00BD367A">
      <w:pPr>
        <w:pStyle w:val="paragraph"/>
        <w:numPr>
          <w:ilvl w:val="1"/>
          <w:numId w:val="1"/>
        </w:numPr>
        <w:spacing w:before="0" w:beforeAutospacing="0" w:after="0" w:afterAutospacing="0" w:line="360" w:lineRule="auto"/>
        <w:textAlignment w:val="baseline"/>
        <w:rPr>
          <w:b/>
          <w:bCs/>
        </w:rPr>
      </w:pPr>
      <w:r w:rsidRPr="00EE5EDC">
        <w:rPr>
          <w:b/>
          <w:bCs/>
        </w:rPr>
        <w:t xml:space="preserve">SB 55 - Umberg, Thomas - Vehicles: catalytic converters. </w:t>
      </w:r>
    </w:p>
    <w:p w14:paraId="35F40677" w14:textId="77777777" w:rsidR="00CB11F8" w:rsidRDefault="00CB11F8" w:rsidP="00A51F9B">
      <w:pPr>
        <w:pStyle w:val="paragraph"/>
        <w:spacing w:before="0" w:beforeAutospacing="0" w:after="0" w:afterAutospacing="0" w:line="360" w:lineRule="auto"/>
        <w:ind w:left="1440"/>
        <w:textAlignment w:val="baseline"/>
      </w:pPr>
      <w:r>
        <w:t xml:space="preserve">Existing law licenses and regulates motor vehicle dealers and retailers. Existing law prohibits a motor vehicle dealer or retailer from selling any motor vehicle that is not in compliance with the requirements enumerated in the Vehicle Code. This bill would prohibit a dealer or retailer from selling a new motor vehicle equipped </w:t>
      </w:r>
      <w:r>
        <w:lastRenderedPageBreak/>
        <w:t>with a catalytic converter unless the catalytic converter has been engraved or etched with the vehicle identification number of the vehicle to which it is attached. A violation of this provision would be punishable as an infraction.</w:t>
      </w:r>
    </w:p>
    <w:p w14:paraId="01E830B5" w14:textId="77777777" w:rsidR="00CB11F8" w:rsidRDefault="00CB11F8" w:rsidP="00A51F9B">
      <w:pPr>
        <w:pStyle w:val="paragraph"/>
        <w:spacing w:before="0" w:beforeAutospacing="0" w:after="0" w:afterAutospacing="0" w:line="360" w:lineRule="auto"/>
        <w:ind w:left="1440"/>
        <w:textAlignment w:val="baseline"/>
      </w:pPr>
    </w:p>
    <w:p w14:paraId="5579B45E" w14:textId="7000BCAE" w:rsidR="0061266C" w:rsidRDefault="0061266C" w:rsidP="0031219E">
      <w:pPr>
        <w:pStyle w:val="paragraph"/>
        <w:spacing w:before="0" w:beforeAutospacing="0" w:after="0" w:afterAutospacing="0" w:line="360" w:lineRule="auto"/>
        <w:ind w:left="1440"/>
        <w:textAlignment w:val="baseline"/>
      </w:pPr>
      <w:r>
        <w:t>Bea motioned</w:t>
      </w:r>
      <w:r w:rsidR="009F1964">
        <w:t xml:space="preserve"> to support the bill</w:t>
      </w:r>
      <w:r>
        <w:t>. Gary Boyer seconded. Approved.</w:t>
      </w:r>
      <w:r w:rsidR="00A51F9B">
        <w:t xml:space="preserve"> </w:t>
      </w:r>
      <w:bookmarkStart w:id="1" w:name="_Hlk127692601"/>
      <w:r w:rsidR="00A51F9B">
        <w:t>No abstentions, motion passed unanimously.</w:t>
      </w:r>
    </w:p>
    <w:bookmarkEnd w:id="1"/>
    <w:p w14:paraId="72B2EB5E" w14:textId="77777777" w:rsidR="00DA5F03" w:rsidRDefault="00DA5F03" w:rsidP="00DA5F03">
      <w:pPr>
        <w:pStyle w:val="paragraph"/>
        <w:spacing w:before="0" w:beforeAutospacing="0" w:after="0" w:afterAutospacing="0" w:line="360" w:lineRule="auto"/>
        <w:ind w:left="1530"/>
        <w:textAlignment w:val="baseline"/>
        <w:rPr>
          <w:b/>
          <w:bCs/>
        </w:rPr>
      </w:pPr>
    </w:p>
    <w:p w14:paraId="09975371" w14:textId="3CC55E9A" w:rsidR="00D37A42" w:rsidRDefault="00EE5EDC" w:rsidP="00BD367A">
      <w:pPr>
        <w:pStyle w:val="paragraph"/>
        <w:numPr>
          <w:ilvl w:val="1"/>
          <w:numId w:val="1"/>
        </w:numPr>
        <w:spacing w:before="0" w:beforeAutospacing="0" w:after="0" w:afterAutospacing="0" w:line="360" w:lineRule="auto"/>
        <w:textAlignment w:val="baseline"/>
        <w:rPr>
          <w:b/>
          <w:bCs/>
        </w:rPr>
      </w:pPr>
      <w:r w:rsidRPr="00EE5EDC">
        <w:rPr>
          <w:b/>
          <w:bCs/>
        </w:rPr>
        <w:t xml:space="preserve">AB 23 - Muratsuchi, Al - Theft: shoplifting: amount. </w:t>
      </w:r>
    </w:p>
    <w:p w14:paraId="31E225D9" w14:textId="2C935A80" w:rsidR="002E0C58" w:rsidRDefault="002E0C58" w:rsidP="002E0C58">
      <w:pPr>
        <w:pStyle w:val="paragraph"/>
        <w:spacing w:before="0" w:beforeAutospacing="0" w:after="0" w:afterAutospacing="0" w:line="360" w:lineRule="auto"/>
        <w:ind w:left="1530"/>
        <w:textAlignment w:val="baseline"/>
      </w:pPr>
      <w:r>
        <w:t>Existing law, the Safe Neighborhoods and Schools Act, enacted as an initiative statute by Proposition 47, as approved by the electors at the November 4, 2014, statewide general election, makes the theft of money, labor, or property petty theft punishable as a misdemeanor, whenever the value of the property taken does not exceed $950. Under existing law, if the value of the property taken exceeds $950, the theft is grand theft, punishable as a misdemeanor or a felony. Proposition 47 requires shoplifting, defined as entering a commercial establishment with the intent to commit larceny if the value of the property taken does not exceed $950, to be punished as a misdemeanor. Under existing law, entering a commercial establishment with the intent to take property exceeding $950 is burglary, punishable as a misdemeanor or a felony. This bill would amend Proposition 47 by reducing the threshold amount for petty theft and shoplifting from $950 to $400. The bill would provide that it shall become effective only when submitted to, and approved by, the voters of California.</w:t>
      </w:r>
    </w:p>
    <w:p w14:paraId="1EEF1F0E" w14:textId="77777777" w:rsidR="006808AC" w:rsidRDefault="006808AC" w:rsidP="002E0C58">
      <w:pPr>
        <w:pStyle w:val="paragraph"/>
        <w:spacing w:before="0" w:beforeAutospacing="0" w:after="0" w:afterAutospacing="0" w:line="360" w:lineRule="auto"/>
        <w:ind w:left="1530"/>
        <w:textAlignment w:val="baseline"/>
      </w:pPr>
    </w:p>
    <w:p w14:paraId="1A638B56" w14:textId="2894F3B7" w:rsidR="006808AC" w:rsidRDefault="006808AC" w:rsidP="002E0C58">
      <w:pPr>
        <w:pStyle w:val="paragraph"/>
        <w:spacing w:before="0" w:beforeAutospacing="0" w:after="0" w:afterAutospacing="0" w:line="360" w:lineRule="auto"/>
        <w:ind w:left="1530"/>
        <w:textAlignment w:val="baseline"/>
        <w:rPr>
          <w:b/>
          <w:bCs/>
        </w:rPr>
      </w:pPr>
      <w:r>
        <w:t>Bea</w:t>
      </w:r>
      <w:r w:rsidR="00334E82">
        <w:t xml:space="preserve"> </w:t>
      </w:r>
      <w:r w:rsidR="00334E82" w:rsidRPr="00AD7C78">
        <w:rPr>
          <w:rStyle w:val="normaltextrun"/>
        </w:rPr>
        <w:t>Dieringer</w:t>
      </w:r>
      <w:r>
        <w:t xml:space="preserve"> </w:t>
      </w:r>
      <w:r w:rsidR="00334E82">
        <w:t>m</w:t>
      </w:r>
      <w:r>
        <w:t xml:space="preserve">otioned to </w:t>
      </w:r>
      <w:r w:rsidR="005438EE">
        <w:t>support</w:t>
      </w:r>
      <w:r>
        <w:t>. Bill Uphoff seconded.</w:t>
      </w:r>
      <w:r w:rsidR="00334E82" w:rsidRPr="00334E82">
        <w:t xml:space="preserve"> No abstentions, motion passed unanimously.</w:t>
      </w:r>
    </w:p>
    <w:p w14:paraId="34C46646" w14:textId="77777777" w:rsidR="002841BF" w:rsidRDefault="00EE5EDC" w:rsidP="00BD367A">
      <w:pPr>
        <w:pStyle w:val="paragraph"/>
        <w:numPr>
          <w:ilvl w:val="1"/>
          <w:numId w:val="1"/>
        </w:numPr>
        <w:spacing w:before="0" w:beforeAutospacing="0" w:after="0" w:afterAutospacing="0" w:line="360" w:lineRule="auto"/>
        <w:textAlignment w:val="baseline"/>
        <w:rPr>
          <w:b/>
          <w:bCs/>
        </w:rPr>
      </w:pPr>
      <w:r w:rsidRPr="00EE5EDC">
        <w:rPr>
          <w:b/>
          <w:bCs/>
        </w:rPr>
        <w:t>AB 74 - Muratsuchi, Al - Vehicles: street takeovers, sideshows, and racing.</w:t>
      </w:r>
    </w:p>
    <w:p w14:paraId="0B32AD40" w14:textId="7389B28A" w:rsidR="00D37A42" w:rsidRDefault="00EE5EDC" w:rsidP="002841BF">
      <w:pPr>
        <w:pStyle w:val="paragraph"/>
        <w:spacing w:before="0" w:beforeAutospacing="0" w:after="0" w:afterAutospacing="0" w:line="360" w:lineRule="auto"/>
        <w:ind w:left="1530"/>
        <w:textAlignment w:val="baseline"/>
      </w:pPr>
      <w:r w:rsidRPr="00EE5EDC">
        <w:rPr>
          <w:b/>
          <w:bCs/>
        </w:rPr>
        <w:t xml:space="preserve"> </w:t>
      </w:r>
      <w:r w:rsidR="002841BF">
        <w:t xml:space="preserve">Existing law makes it a crime for a person to engage in a motor vehicle speed contest on a highway or an exhibition of speed on a highway, or to aid or abet therein. Commencing July 1, 2025, a court may suspend a person’s driver’s license for 90 days to 6 months for an exhibition of speed, or aiding and abetting an exhibition of speed, if the violation occurred as part of a sideshow. Existing </w:t>
      </w:r>
      <w:r w:rsidR="002841BF">
        <w:lastRenderedPageBreak/>
        <w:t>law defines “sideshow” as 2 or more persons blocking or impeding traffic on a highway for the purpose of performing motor vehicle stunts, motor vehicle speed contests, motor vehicle exhibitions of speed, or reckless driving for spectators. This bill would state the intent of the Legislature to enact legislation relating to street takeovers, sideshows, and racing.</w:t>
      </w:r>
    </w:p>
    <w:p w14:paraId="611C5170" w14:textId="77777777" w:rsidR="00AB49F7" w:rsidRDefault="00AB49F7" w:rsidP="002841BF">
      <w:pPr>
        <w:pStyle w:val="paragraph"/>
        <w:spacing w:before="0" w:beforeAutospacing="0" w:after="0" w:afterAutospacing="0" w:line="360" w:lineRule="auto"/>
        <w:ind w:left="1530"/>
        <w:textAlignment w:val="baseline"/>
      </w:pPr>
    </w:p>
    <w:p w14:paraId="7108E3A1" w14:textId="12B2F9FD" w:rsidR="009B6E6B" w:rsidRDefault="00AB49F7" w:rsidP="002841BF">
      <w:pPr>
        <w:pStyle w:val="paragraph"/>
        <w:spacing w:before="0" w:beforeAutospacing="0" w:after="0" w:afterAutospacing="0" w:line="360" w:lineRule="auto"/>
        <w:ind w:left="1530"/>
        <w:textAlignment w:val="baseline"/>
      </w:pPr>
      <w:r>
        <w:t>Jorge Morales recommends not taking a position on the bill because there is no language</w:t>
      </w:r>
      <w:r w:rsidR="00E36E52">
        <w:t>.</w:t>
      </w:r>
    </w:p>
    <w:p w14:paraId="2297056F" w14:textId="632CDDBD" w:rsidR="009B6E6B" w:rsidRDefault="00AC62EC" w:rsidP="002841BF">
      <w:pPr>
        <w:pStyle w:val="paragraph"/>
        <w:spacing w:before="0" w:beforeAutospacing="0" w:after="0" w:afterAutospacing="0" w:line="360" w:lineRule="auto"/>
        <w:ind w:left="1530"/>
        <w:textAlignment w:val="baseline"/>
        <w:rPr>
          <w:rStyle w:val="normaltextrun"/>
        </w:rPr>
      </w:pPr>
      <w:r>
        <w:t xml:space="preserve">Bea </w:t>
      </w:r>
      <w:r w:rsidRPr="00AD7C78">
        <w:rPr>
          <w:rStyle w:val="normaltextrun"/>
        </w:rPr>
        <w:t>Dieringer</w:t>
      </w:r>
      <w:r w:rsidR="00862D81">
        <w:rPr>
          <w:rStyle w:val="normaltextrun"/>
        </w:rPr>
        <w:t xml:space="preserve"> volunteered to help with the </w:t>
      </w:r>
      <w:r w:rsidR="00EB57A2">
        <w:rPr>
          <w:rStyle w:val="normaltextrun"/>
        </w:rPr>
        <w:t>language.</w:t>
      </w:r>
    </w:p>
    <w:p w14:paraId="798338B1" w14:textId="77777777" w:rsidR="00EB57A2" w:rsidRDefault="00EB57A2" w:rsidP="002841BF">
      <w:pPr>
        <w:pStyle w:val="paragraph"/>
        <w:spacing w:before="0" w:beforeAutospacing="0" w:after="0" w:afterAutospacing="0" w:line="360" w:lineRule="auto"/>
        <w:ind w:left="1530"/>
        <w:textAlignment w:val="baseline"/>
        <w:rPr>
          <w:b/>
          <w:bCs/>
        </w:rPr>
      </w:pPr>
    </w:p>
    <w:p w14:paraId="06FFFC6C" w14:textId="61ED8441" w:rsidR="00D37A42" w:rsidRDefault="00EE5EDC" w:rsidP="00BD367A">
      <w:pPr>
        <w:pStyle w:val="paragraph"/>
        <w:numPr>
          <w:ilvl w:val="1"/>
          <w:numId w:val="1"/>
        </w:numPr>
        <w:spacing w:before="0" w:beforeAutospacing="0" w:after="0" w:afterAutospacing="0" w:line="360" w:lineRule="auto"/>
        <w:textAlignment w:val="baseline"/>
        <w:rPr>
          <w:b/>
          <w:bCs/>
        </w:rPr>
      </w:pPr>
      <w:r w:rsidRPr="00EE5EDC">
        <w:rPr>
          <w:b/>
          <w:bCs/>
        </w:rPr>
        <w:t xml:space="preserve">SB 4 - Wiener, Scott - Planning and zoning: housing development: higher education institutions and religious institutions. </w:t>
      </w:r>
    </w:p>
    <w:p w14:paraId="03B2CE59" w14:textId="6E9FE2A5" w:rsidR="007C7638" w:rsidRDefault="00915A99" w:rsidP="007C7638">
      <w:pPr>
        <w:pStyle w:val="paragraph"/>
        <w:spacing w:before="0" w:beforeAutospacing="0" w:after="0" w:afterAutospacing="0" w:line="360" w:lineRule="auto"/>
        <w:ind w:left="1530"/>
        <w:textAlignment w:val="baseline"/>
      </w:pPr>
      <w:r>
        <w:t xml:space="preserve">Would require that a housing development project be a use by right upon the request of an applicant who submits an application for streamlined approval, on any land owned by an independent institution of higher education or religious institution on or before January 1, 5 2024, if the development satisfies specified criteria, including that the development is not adjoined to any site where more than one-third of the square footage on the site is dedicated to industrial use. The bill would define various terms for these purposes. Among other things, the bill would require that 100% of the units, exclusive of manager units, in a housing development project eligible for approval as a use by right under these provisions be affordable to lower income households, except that 20% of the units may be for moderate-income households, provided that all of the units are provided at affordable rent, as set in an amount consistent with the rent limits established by the California Tax Credit Allocation Committee, or affordable housing cost. The bill would authorize the development to include ancillary uses on the ground floor of the </w:t>
      </w:r>
      <w:r w:rsidR="00E36E52">
        <w:t>development.</w:t>
      </w:r>
    </w:p>
    <w:p w14:paraId="11D15A3D" w14:textId="77777777" w:rsidR="008C6E4F" w:rsidRDefault="008C6E4F" w:rsidP="007C7638">
      <w:pPr>
        <w:pStyle w:val="paragraph"/>
        <w:spacing w:before="0" w:beforeAutospacing="0" w:after="0" w:afterAutospacing="0" w:line="360" w:lineRule="auto"/>
        <w:ind w:left="1530"/>
        <w:textAlignment w:val="baseline"/>
      </w:pPr>
    </w:p>
    <w:p w14:paraId="62C1A488" w14:textId="1B878C2F" w:rsidR="008C6E4F" w:rsidRDefault="008C6E4F" w:rsidP="007C7638">
      <w:pPr>
        <w:pStyle w:val="paragraph"/>
        <w:spacing w:before="0" w:beforeAutospacing="0" w:after="0" w:afterAutospacing="0" w:line="360" w:lineRule="auto"/>
        <w:ind w:left="1530"/>
        <w:textAlignment w:val="baseline"/>
        <w:rPr>
          <w:b/>
          <w:bCs/>
        </w:rPr>
      </w:pPr>
      <w:r>
        <w:t xml:space="preserve">Bea </w:t>
      </w:r>
      <w:r w:rsidRPr="00AD7C78">
        <w:rPr>
          <w:rStyle w:val="normaltextrun"/>
        </w:rPr>
        <w:t>Dieringer</w:t>
      </w:r>
      <w:r>
        <w:rPr>
          <w:rStyle w:val="normaltextrun"/>
        </w:rPr>
        <w:t xml:space="preserve"> </w:t>
      </w:r>
      <w:r w:rsidR="00B33E7B">
        <w:rPr>
          <w:rStyle w:val="normaltextrun"/>
        </w:rPr>
        <w:t>is concerned that cities don’t have a say and they shoul</w:t>
      </w:r>
      <w:r w:rsidR="009E5ED3">
        <w:rPr>
          <w:rStyle w:val="normaltextrun"/>
        </w:rPr>
        <w:t>dn’t get automatic approval.</w:t>
      </w:r>
    </w:p>
    <w:p w14:paraId="7C195E69" w14:textId="77777777" w:rsidR="002D6684" w:rsidRDefault="00EE5EDC" w:rsidP="00BD367A">
      <w:pPr>
        <w:pStyle w:val="paragraph"/>
        <w:numPr>
          <w:ilvl w:val="1"/>
          <w:numId w:val="1"/>
        </w:numPr>
        <w:spacing w:before="0" w:beforeAutospacing="0" w:after="0" w:afterAutospacing="0" w:line="360" w:lineRule="auto"/>
        <w:textAlignment w:val="baseline"/>
        <w:rPr>
          <w:b/>
          <w:bCs/>
        </w:rPr>
      </w:pPr>
      <w:r w:rsidRPr="00EE5EDC">
        <w:rPr>
          <w:b/>
          <w:bCs/>
        </w:rPr>
        <w:t xml:space="preserve">SB 20 - Rubio, Susan - Joint powers agreements: regional housing trusts. </w:t>
      </w:r>
    </w:p>
    <w:p w14:paraId="52191959" w14:textId="05D0089A" w:rsidR="00A86A7D" w:rsidRPr="00A32537" w:rsidRDefault="00DC21F3" w:rsidP="00A32537">
      <w:pPr>
        <w:pStyle w:val="paragraph"/>
        <w:spacing w:before="0" w:beforeAutospacing="0" w:after="0" w:afterAutospacing="0" w:line="360" w:lineRule="auto"/>
        <w:ind w:left="1530"/>
        <w:textAlignment w:val="baseline"/>
        <w:rPr>
          <w:b/>
          <w:bCs/>
        </w:rPr>
      </w:pPr>
      <w:r>
        <w:lastRenderedPageBreak/>
        <w:t>The Joint Exercise of Powers Act authorizes 2 or more public agencies, by agreement, to form a joint powers authority to exercise any power common to the contracting parties, as specified. Existing law authorizes the agreement to set forth the manner by which the joint powers authority will be governed. That act specifically authorizes the creation of the Orange County Housing Finance Trust and the San Gabriel Valley Regional Housing Trust, both joint powers authorities, for the purposes of funding housing to assist the homeless population and persons and families of extremely low, very low, and low income within their respective regions, as specified. This bill would authorize 2 or more cities, by entering into a joint powers agreement pursuant to the Joint Exercise of Powers Act, to create a regional housing trust for the purposes of funding housing to assist the homeless population and persons and families of extremely low, very low, and low income within their jurisdictions. The bill would require a regional housing trust created pursuant to these provisions to be governed by a board of directors consisting of a minimum of 9 directors. The bill would authorize a regional housing trust to fund the planning and construction of housing, receive public and private financing and funds, and authorize and 6 issue bonds. The bill would require the joint powers agreement establishing the regional housing trust to incorporate specified annual financial reporting and auditing requirements.</w:t>
      </w:r>
    </w:p>
    <w:p w14:paraId="27EE525C" w14:textId="36C93102" w:rsidR="00A86A7D" w:rsidRPr="00EA2D08" w:rsidRDefault="00A86A7D" w:rsidP="00A86A7D">
      <w:pPr>
        <w:pStyle w:val="paragraph"/>
        <w:numPr>
          <w:ilvl w:val="0"/>
          <w:numId w:val="1"/>
        </w:numPr>
        <w:spacing w:before="0" w:beforeAutospacing="0" w:after="0" w:afterAutospacing="0" w:line="360" w:lineRule="auto"/>
        <w:textAlignment w:val="baseline"/>
      </w:pPr>
      <w:r w:rsidRPr="00EA2D08">
        <w:rPr>
          <w:b/>
          <w:bCs/>
        </w:rPr>
        <w:t xml:space="preserve">Adjournment: </w:t>
      </w:r>
      <w:r w:rsidR="003B5171">
        <w:rPr>
          <w:b/>
          <w:bCs/>
        </w:rPr>
        <w:t>Feb</w:t>
      </w:r>
      <w:r w:rsidR="002F69E6">
        <w:rPr>
          <w:b/>
          <w:bCs/>
        </w:rPr>
        <w:t>ruary</w:t>
      </w:r>
      <w:r>
        <w:rPr>
          <w:b/>
          <w:bCs/>
        </w:rPr>
        <w:t xml:space="preserve"> </w:t>
      </w:r>
      <w:r w:rsidR="002F69E6">
        <w:rPr>
          <w:b/>
          <w:bCs/>
        </w:rPr>
        <w:t>8</w:t>
      </w:r>
      <w:r w:rsidRPr="00EA2D08">
        <w:rPr>
          <w:b/>
          <w:bCs/>
        </w:rPr>
        <w:t>, 202</w:t>
      </w:r>
      <w:r>
        <w:rPr>
          <w:b/>
          <w:bCs/>
        </w:rPr>
        <w:t>3</w:t>
      </w:r>
      <w:r w:rsidRPr="00EA2D08">
        <w:rPr>
          <w:b/>
          <w:bCs/>
        </w:rPr>
        <w:t xml:space="preserve">, at </w:t>
      </w:r>
      <w:r>
        <w:rPr>
          <w:b/>
          <w:bCs/>
        </w:rPr>
        <w:t>4</w:t>
      </w:r>
      <w:r w:rsidRPr="00EA2D08">
        <w:rPr>
          <w:b/>
          <w:bCs/>
        </w:rPr>
        <w:t>:</w:t>
      </w:r>
      <w:r>
        <w:rPr>
          <w:b/>
          <w:bCs/>
        </w:rPr>
        <w:t>0</w:t>
      </w:r>
      <w:r w:rsidR="003B5171">
        <w:rPr>
          <w:b/>
          <w:bCs/>
        </w:rPr>
        <w:t>8</w:t>
      </w:r>
      <w:r w:rsidRPr="00EA2D08">
        <w:rPr>
          <w:b/>
          <w:bCs/>
        </w:rPr>
        <w:t>pm</w:t>
      </w:r>
    </w:p>
    <w:p w14:paraId="7CDA63E4" w14:textId="77777777" w:rsidR="00A86A7D" w:rsidRDefault="00A86A7D" w:rsidP="00A86A7D"/>
    <w:p w14:paraId="0CEE76AF" w14:textId="334BD7CA" w:rsidR="00A95803" w:rsidRDefault="00A95803"/>
    <w:p w14:paraId="7FA22D68" w14:textId="77777777" w:rsidR="00A95803" w:rsidRDefault="00A95803"/>
    <w:sectPr w:rsidR="00A95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EF3"/>
    <w:multiLevelType w:val="hybridMultilevel"/>
    <w:tmpl w:val="E00000FA"/>
    <w:lvl w:ilvl="0" w:tplc="C220CA34">
      <w:start w:val="1"/>
      <w:numFmt w:val="upperRoman"/>
      <w:lvlText w:val="%1."/>
      <w:lvlJc w:val="right"/>
      <w:pPr>
        <w:ind w:left="720" w:hanging="360"/>
      </w:pPr>
      <w:rPr>
        <w:b/>
        <w:bCs/>
      </w:rPr>
    </w:lvl>
    <w:lvl w:ilvl="1" w:tplc="064004B6">
      <w:start w:val="1"/>
      <w:numFmt w:val="lowerLetter"/>
      <w:lvlText w:val="%2."/>
      <w:lvlJc w:val="left"/>
      <w:pPr>
        <w:ind w:left="1530" w:hanging="36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6776A"/>
    <w:multiLevelType w:val="hybridMultilevel"/>
    <w:tmpl w:val="9D08CC7E"/>
    <w:lvl w:ilvl="0" w:tplc="1480C2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30935961">
    <w:abstractNumId w:val="0"/>
  </w:num>
  <w:num w:numId="2" w16cid:durableId="1284576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03"/>
    <w:rsid w:val="000A12AB"/>
    <w:rsid w:val="000E4D8D"/>
    <w:rsid w:val="002317DF"/>
    <w:rsid w:val="002841BF"/>
    <w:rsid w:val="002D6684"/>
    <w:rsid w:val="002D693E"/>
    <w:rsid w:val="002E0C58"/>
    <w:rsid w:val="002F69E6"/>
    <w:rsid w:val="0031219E"/>
    <w:rsid w:val="00334E82"/>
    <w:rsid w:val="003B5171"/>
    <w:rsid w:val="004412B0"/>
    <w:rsid w:val="004455E9"/>
    <w:rsid w:val="004809D3"/>
    <w:rsid w:val="004E7EF6"/>
    <w:rsid w:val="0051383D"/>
    <w:rsid w:val="005438EE"/>
    <w:rsid w:val="005620A1"/>
    <w:rsid w:val="00584F46"/>
    <w:rsid w:val="005D7628"/>
    <w:rsid w:val="0060083B"/>
    <w:rsid w:val="0061266C"/>
    <w:rsid w:val="006612D4"/>
    <w:rsid w:val="006808AC"/>
    <w:rsid w:val="006F49EA"/>
    <w:rsid w:val="007C7638"/>
    <w:rsid w:val="00862D81"/>
    <w:rsid w:val="00873ABE"/>
    <w:rsid w:val="00895A58"/>
    <w:rsid w:val="008A20C0"/>
    <w:rsid w:val="008C6E4F"/>
    <w:rsid w:val="00915A99"/>
    <w:rsid w:val="009B6E6B"/>
    <w:rsid w:val="009C10D9"/>
    <w:rsid w:val="009E5ED3"/>
    <w:rsid w:val="009F1964"/>
    <w:rsid w:val="00A23071"/>
    <w:rsid w:val="00A2549D"/>
    <w:rsid w:val="00A32537"/>
    <w:rsid w:val="00A51F9B"/>
    <w:rsid w:val="00A86A7D"/>
    <w:rsid w:val="00A95803"/>
    <w:rsid w:val="00AB49F7"/>
    <w:rsid w:val="00AC0D2F"/>
    <w:rsid w:val="00AC62EC"/>
    <w:rsid w:val="00B33E7B"/>
    <w:rsid w:val="00B34174"/>
    <w:rsid w:val="00B46629"/>
    <w:rsid w:val="00B95410"/>
    <w:rsid w:val="00BD367A"/>
    <w:rsid w:val="00CB11F8"/>
    <w:rsid w:val="00D37A42"/>
    <w:rsid w:val="00DA5F03"/>
    <w:rsid w:val="00DC21F3"/>
    <w:rsid w:val="00E36E52"/>
    <w:rsid w:val="00EB57A2"/>
    <w:rsid w:val="00EE5EDC"/>
    <w:rsid w:val="00F405A8"/>
    <w:rsid w:val="00F8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96B6"/>
  <w15:chartTrackingRefBased/>
  <w15:docId w15:val="{323A376B-B87C-4124-88DB-8E6A86DB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86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86A7D"/>
  </w:style>
  <w:style w:type="character" w:customStyle="1" w:styleId="normaltextrun">
    <w:name w:val="normaltextrun"/>
    <w:basedOn w:val="DefaultParagraphFont"/>
    <w:rsid w:val="00A86A7D"/>
  </w:style>
  <w:style w:type="paragraph" w:styleId="ListParagraph">
    <w:name w:val="List Paragraph"/>
    <w:basedOn w:val="Normal"/>
    <w:uiPriority w:val="34"/>
    <w:qFormat/>
    <w:rsid w:val="00A86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8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6482DDD7CAB4E8F83EF25633D98E4" ma:contentTypeVersion="19" ma:contentTypeDescription="Create a new document." ma:contentTypeScope="" ma:versionID="4ecaca231ac7511cdff8568653c60715">
  <xsd:schema xmlns:xsd="http://www.w3.org/2001/XMLSchema" xmlns:xs="http://www.w3.org/2001/XMLSchema" xmlns:p="http://schemas.microsoft.com/office/2006/metadata/properties" xmlns:ns2="553e2522-a07f-4255-a956-550b8b7add91" xmlns:ns3="15236ec6-c6ce-42d7-8546-f82adff29a0a" targetNamespace="http://schemas.microsoft.com/office/2006/metadata/properties" ma:root="true" ma:fieldsID="deec7df1e6224d7062ee1f99882001c9" ns2:_="" ns3:_="">
    <xsd:import namespace="553e2522-a07f-4255-a956-550b8b7add91"/>
    <xsd:import namespace="15236ec6-c6ce-42d7-8546-f82adff29a0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e2522-a07f-4255-a956-550b8b7add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d4b4efb7-149f-46de-b013-89bdcbc69430}" ma:internalName="TaxCatchAll" ma:showField="CatchAllData" ma:web="553e2522-a07f-4255-a956-550b8b7add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36ec6-c6ce-42d7-8546-f82adff29a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25b7939-a16f-4a0a-b696-a3224ffc1a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236ec6-c6ce-42d7-8546-f82adff29a0a">
      <Terms xmlns="http://schemas.microsoft.com/office/infopath/2007/PartnerControls"/>
    </lcf76f155ced4ddcb4097134ff3c332f>
    <TaxCatchAll xmlns="553e2522-a07f-4255-a956-550b8b7add91" xsi:nil="true"/>
  </documentManagement>
</p:properties>
</file>

<file path=customXml/itemProps1.xml><?xml version="1.0" encoding="utf-8"?>
<ds:datastoreItem xmlns:ds="http://schemas.openxmlformats.org/officeDocument/2006/customXml" ds:itemID="{ED2AACA8-4BD4-45E6-80B1-F6BDF0FC8D34}"/>
</file>

<file path=customXml/itemProps2.xml><?xml version="1.0" encoding="utf-8"?>
<ds:datastoreItem xmlns:ds="http://schemas.openxmlformats.org/officeDocument/2006/customXml" ds:itemID="{56C6390C-3B02-469B-9B71-FE026332E934}">
  <ds:schemaRefs>
    <ds:schemaRef ds:uri="http://schemas.microsoft.com/sharepoint/v3/contenttype/forms"/>
  </ds:schemaRefs>
</ds:datastoreItem>
</file>

<file path=customXml/itemProps3.xml><?xml version="1.0" encoding="utf-8"?>
<ds:datastoreItem xmlns:ds="http://schemas.openxmlformats.org/officeDocument/2006/customXml" ds:itemID="{98666E6D-0D73-4BFC-B5F7-0D6856F0CDD6}"/>
</file>

<file path=docProps/app.xml><?xml version="1.0" encoding="utf-8"?>
<Properties xmlns="http://schemas.openxmlformats.org/officeDocument/2006/extended-properties" xmlns:vt="http://schemas.openxmlformats.org/officeDocument/2006/docPropsVTypes">
  <Template>Normal</Template>
  <TotalTime>77</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Rodarte</dc:creator>
  <cp:keywords/>
  <dc:description/>
  <cp:lastModifiedBy>Frank Rodarte</cp:lastModifiedBy>
  <cp:revision>57</cp:revision>
  <dcterms:created xsi:type="dcterms:W3CDTF">2023-02-14T05:22:00Z</dcterms:created>
  <dcterms:modified xsi:type="dcterms:W3CDTF">2023-02-21T16:52:00Z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0x010100D236482DDD7CAB4E8F83EF25633D98E4</vt:lpwstr>
  </property>
</Properties>
</file>